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8E647" w14:textId="77777777" w:rsidR="003F4371" w:rsidRDefault="003F4371" w:rsidP="003F4990">
      <w:pPr>
        <w:pStyle w:val="Default"/>
      </w:pPr>
      <w:bookmarkStart w:id="0" w:name="_Hlk43385599"/>
      <w:bookmarkStart w:id="1" w:name="_Hlk42675656"/>
    </w:p>
    <w:p w14:paraId="0E9F6F95" w14:textId="77777777" w:rsidR="003F4371" w:rsidRDefault="003F4371" w:rsidP="003F4990">
      <w:pPr>
        <w:pStyle w:val="Default"/>
      </w:pPr>
    </w:p>
    <w:p w14:paraId="2ADAC00D" w14:textId="059C1563" w:rsidR="003F4371" w:rsidRDefault="003F4371" w:rsidP="003F4990">
      <w:pPr>
        <w:pStyle w:val="Default"/>
      </w:pPr>
      <w:r>
        <w:rPr>
          <w:noProof/>
        </w:rPr>
        <w:drawing>
          <wp:inline distT="0" distB="0" distL="0" distR="0" wp14:anchorId="4FED2E56" wp14:editId="44532B24">
            <wp:extent cx="6120130" cy="4951730"/>
            <wp:effectExtent l="0" t="0" r="0" b="1270"/>
            <wp:docPr id="1746363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6343" name="Immagine 174636343"/>
                    <pic:cNvPicPr/>
                  </pic:nvPicPr>
                  <pic:blipFill>
                    <a:blip r:embed="rId7">
                      <a:extLst>
                        <a:ext uri="{28A0092B-C50C-407E-A947-70E740481C1C}">
                          <a14:useLocalDpi xmlns:a14="http://schemas.microsoft.com/office/drawing/2010/main" val="0"/>
                        </a:ext>
                      </a:extLst>
                    </a:blip>
                    <a:stretch>
                      <a:fillRect/>
                    </a:stretch>
                  </pic:blipFill>
                  <pic:spPr>
                    <a:xfrm>
                      <a:off x="0" y="0"/>
                      <a:ext cx="6120130" cy="4951730"/>
                    </a:xfrm>
                    <a:prstGeom prst="rect">
                      <a:avLst/>
                    </a:prstGeom>
                  </pic:spPr>
                </pic:pic>
              </a:graphicData>
            </a:graphic>
          </wp:inline>
        </w:drawing>
      </w:r>
    </w:p>
    <w:p w14:paraId="5DE491A9" w14:textId="77777777" w:rsidR="003F4990" w:rsidRDefault="003F4990" w:rsidP="003F4990">
      <w:pPr>
        <w:spacing w:after="0" w:line="240" w:lineRule="auto"/>
        <w:jc w:val="both"/>
        <w:rPr>
          <w:rFonts w:ascii="Georgia" w:hAnsi="Georgia"/>
          <w:b/>
          <w:bCs/>
          <w:sz w:val="24"/>
          <w:szCs w:val="24"/>
        </w:rPr>
      </w:pPr>
    </w:p>
    <w:p w14:paraId="4CA2F93F" w14:textId="77777777" w:rsidR="003F4990" w:rsidRDefault="003F4990" w:rsidP="003F4990">
      <w:pPr>
        <w:spacing w:after="0" w:line="240" w:lineRule="auto"/>
        <w:jc w:val="both"/>
        <w:rPr>
          <w:rFonts w:ascii="Georgia" w:hAnsi="Georgia"/>
          <w:b/>
          <w:bCs/>
          <w:sz w:val="24"/>
          <w:szCs w:val="24"/>
        </w:rPr>
      </w:pPr>
    </w:p>
    <w:p w14:paraId="2AEC18F0" w14:textId="1F11A17E" w:rsidR="003F4371" w:rsidRDefault="003F4371" w:rsidP="002B3751">
      <w:pPr>
        <w:pStyle w:val="Default"/>
        <w:jc w:val="both"/>
      </w:pPr>
      <w:r>
        <w:t xml:space="preserve">Consiglio provinciale </w:t>
      </w:r>
      <w:r w:rsidR="002B3751">
        <w:t xml:space="preserve">Ordine </w:t>
      </w:r>
      <w:r>
        <w:t>Consulenti del lavoro di Udine da sinistra in piedi Petruzzi, Toffoletti, Nodale, Meneguzzi, Bradaschia e seduti Donda, Gheller, Re, Rizza.</w:t>
      </w:r>
    </w:p>
    <w:p w14:paraId="45640550" w14:textId="77777777" w:rsidR="003F4371" w:rsidRDefault="003F4371" w:rsidP="003F4990">
      <w:pPr>
        <w:spacing w:after="0" w:line="240" w:lineRule="auto"/>
        <w:jc w:val="both"/>
        <w:rPr>
          <w:rFonts w:ascii="Georgia" w:hAnsi="Georgia"/>
          <w:b/>
          <w:bCs/>
          <w:sz w:val="24"/>
          <w:szCs w:val="24"/>
        </w:rPr>
      </w:pPr>
    </w:p>
    <w:p w14:paraId="31297AFB" w14:textId="277BE6BB" w:rsidR="003F4371" w:rsidRDefault="00F252C3" w:rsidP="003F4990">
      <w:pPr>
        <w:spacing w:after="0" w:line="240" w:lineRule="auto"/>
        <w:jc w:val="both"/>
        <w:rPr>
          <w:rFonts w:ascii="Georgia" w:hAnsi="Georgia"/>
          <w:b/>
          <w:bCs/>
          <w:sz w:val="24"/>
          <w:szCs w:val="24"/>
        </w:rPr>
      </w:pPr>
      <w:r>
        <w:rPr>
          <w:rFonts w:ascii="Georgia" w:hAnsi="Georgia"/>
          <w:b/>
          <w:bCs/>
          <w:noProof/>
          <w:sz w:val="24"/>
          <w:szCs w:val="24"/>
        </w:rPr>
        <w:drawing>
          <wp:inline distT="0" distB="0" distL="0" distR="0" wp14:anchorId="574F4BD4" wp14:editId="295D8ADE">
            <wp:extent cx="857250" cy="895350"/>
            <wp:effectExtent l="0" t="0" r="0" b="0"/>
            <wp:docPr id="2302527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52788" name="Immagine 230252788"/>
                    <pic:cNvPicPr/>
                  </pic:nvPicPr>
                  <pic:blipFill>
                    <a:blip r:embed="rId8">
                      <a:extLst>
                        <a:ext uri="{28A0092B-C50C-407E-A947-70E740481C1C}">
                          <a14:useLocalDpi xmlns:a14="http://schemas.microsoft.com/office/drawing/2010/main" val="0"/>
                        </a:ext>
                      </a:extLst>
                    </a:blip>
                    <a:stretch>
                      <a:fillRect/>
                    </a:stretch>
                  </pic:blipFill>
                  <pic:spPr>
                    <a:xfrm>
                      <a:off x="0" y="0"/>
                      <a:ext cx="857250" cy="895350"/>
                    </a:xfrm>
                    <a:prstGeom prst="rect">
                      <a:avLst/>
                    </a:prstGeom>
                  </pic:spPr>
                </pic:pic>
              </a:graphicData>
            </a:graphic>
          </wp:inline>
        </w:drawing>
      </w:r>
    </w:p>
    <w:p w14:paraId="34B90A81" w14:textId="77777777" w:rsidR="003F4371" w:rsidRDefault="003F4371" w:rsidP="003F4990">
      <w:pPr>
        <w:spacing w:after="0" w:line="240" w:lineRule="auto"/>
        <w:jc w:val="both"/>
        <w:rPr>
          <w:rFonts w:ascii="Georgia" w:hAnsi="Georgia"/>
          <w:b/>
          <w:bCs/>
          <w:sz w:val="24"/>
          <w:szCs w:val="24"/>
        </w:rPr>
      </w:pPr>
    </w:p>
    <w:p w14:paraId="33D04124" w14:textId="77777777" w:rsidR="003F4371" w:rsidRDefault="003F4371" w:rsidP="003F4990">
      <w:pPr>
        <w:spacing w:after="0" w:line="240" w:lineRule="auto"/>
        <w:jc w:val="both"/>
        <w:rPr>
          <w:rFonts w:ascii="Georgia" w:hAnsi="Georgia"/>
          <w:b/>
          <w:bCs/>
          <w:sz w:val="24"/>
          <w:szCs w:val="24"/>
        </w:rPr>
      </w:pPr>
    </w:p>
    <w:p w14:paraId="13BB3597" w14:textId="77777777" w:rsidR="003F4371" w:rsidRDefault="003F4371" w:rsidP="003F4990">
      <w:pPr>
        <w:spacing w:after="0" w:line="240" w:lineRule="auto"/>
        <w:jc w:val="both"/>
        <w:rPr>
          <w:rFonts w:ascii="Georgia" w:hAnsi="Georgia"/>
          <w:b/>
          <w:bCs/>
          <w:sz w:val="24"/>
          <w:szCs w:val="24"/>
        </w:rPr>
      </w:pPr>
    </w:p>
    <w:p w14:paraId="7F527444" w14:textId="42E2FB81" w:rsidR="003F4990" w:rsidRPr="003F4990" w:rsidRDefault="003F4990" w:rsidP="003F4990">
      <w:pPr>
        <w:spacing w:after="0" w:line="240" w:lineRule="auto"/>
        <w:jc w:val="both"/>
        <w:rPr>
          <w:rFonts w:ascii="Georgia" w:hAnsi="Georgia"/>
          <w:b/>
          <w:bCs/>
          <w:sz w:val="24"/>
          <w:szCs w:val="24"/>
        </w:rPr>
      </w:pPr>
      <w:r w:rsidRPr="003F4990">
        <w:rPr>
          <w:rFonts w:ascii="Georgia" w:hAnsi="Georgia"/>
          <w:b/>
          <w:bCs/>
          <w:sz w:val="24"/>
          <w:szCs w:val="24"/>
        </w:rPr>
        <w:t xml:space="preserve">Così scrivono i giovani Consulenti del </w:t>
      </w:r>
      <w:r w:rsidR="007A0109">
        <w:rPr>
          <w:rFonts w:ascii="Georgia" w:hAnsi="Georgia"/>
          <w:b/>
          <w:bCs/>
          <w:sz w:val="24"/>
          <w:szCs w:val="24"/>
        </w:rPr>
        <w:t>L</w:t>
      </w:r>
      <w:r w:rsidRPr="003F4990">
        <w:rPr>
          <w:rFonts w:ascii="Georgia" w:hAnsi="Georgia"/>
          <w:b/>
          <w:bCs/>
          <w:sz w:val="24"/>
          <w:szCs w:val="24"/>
        </w:rPr>
        <w:t>avoro</w:t>
      </w:r>
      <w:r w:rsidR="00106A2D">
        <w:rPr>
          <w:rFonts w:ascii="Georgia" w:hAnsi="Georgia"/>
          <w:b/>
          <w:bCs/>
          <w:sz w:val="24"/>
          <w:szCs w:val="24"/>
        </w:rPr>
        <w:t>…</w:t>
      </w:r>
    </w:p>
    <w:p w14:paraId="48704AC4" w14:textId="77777777" w:rsidR="003F4990" w:rsidRPr="003F4990" w:rsidRDefault="003F4990" w:rsidP="003F4990">
      <w:pPr>
        <w:spacing w:after="0" w:line="240" w:lineRule="auto"/>
        <w:jc w:val="both"/>
        <w:rPr>
          <w:rFonts w:ascii="Georgia" w:hAnsi="Georgia"/>
          <w:sz w:val="24"/>
          <w:szCs w:val="24"/>
        </w:rPr>
      </w:pPr>
    </w:p>
    <w:p w14:paraId="26DA806D" w14:textId="25B0BEBA" w:rsidR="003F4990" w:rsidRDefault="003F4990" w:rsidP="003F4990">
      <w:pPr>
        <w:spacing w:after="0" w:line="240" w:lineRule="auto"/>
        <w:jc w:val="both"/>
        <w:rPr>
          <w:rFonts w:ascii="Georgia" w:hAnsi="Georgia"/>
          <w:sz w:val="24"/>
          <w:szCs w:val="24"/>
        </w:rPr>
      </w:pPr>
      <w:r w:rsidRPr="003F4990">
        <w:rPr>
          <w:rFonts w:ascii="Georgia" w:hAnsi="Georgia"/>
          <w:sz w:val="24"/>
          <w:szCs w:val="24"/>
        </w:rPr>
        <w:t xml:space="preserve">Perché siamo la professione più bella del mondo? È da questa domanda che sono partite le riflessioni </w:t>
      </w:r>
      <w:r w:rsidR="00345F05">
        <w:rPr>
          <w:rFonts w:ascii="Georgia" w:hAnsi="Georgia"/>
          <w:sz w:val="24"/>
          <w:szCs w:val="24"/>
        </w:rPr>
        <w:t xml:space="preserve">dei giovani </w:t>
      </w:r>
      <w:r w:rsidRPr="003F4990">
        <w:rPr>
          <w:rFonts w:ascii="Georgia" w:hAnsi="Georgia"/>
          <w:sz w:val="24"/>
          <w:szCs w:val="24"/>
        </w:rPr>
        <w:t xml:space="preserve">su quello che sarà il futuro della professione e soprattutto su che cosa </w:t>
      </w:r>
      <w:r w:rsidR="00345F05">
        <w:rPr>
          <w:rFonts w:ascii="Georgia" w:hAnsi="Georgia"/>
          <w:sz w:val="24"/>
          <w:szCs w:val="24"/>
        </w:rPr>
        <w:t>debbano</w:t>
      </w:r>
      <w:r w:rsidRPr="003F4990">
        <w:rPr>
          <w:rFonts w:ascii="Georgia" w:hAnsi="Georgia"/>
          <w:sz w:val="24"/>
          <w:szCs w:val="24"/>
        </w:rPr>
        <w:t xml:space="preserve"> fare </w:t>
      </w:r>
      <w:r w:rsidR="00345F05">
        <w:rPr>
          <w:rFonts w:ascii="Georgia" w:hAnsi="Georgia"/>
          <w:sz w:val="24"/>
          <w:szCs w:val="24"/>
        </w:rPr>
        <w:t>i C</w:t>
      </w:r>
      <w:r w:rsidR="007A0109">
        <w:rPr>
          <w:rFonts w:ascii="Georgia" w:hAnsi="Georgia"/>
          <w:sz w:val="24"/>
          <w:szCs w:val="24"/>
        </w:rPr>
        <w:t xml:space="preserve">onsulenti </w:t>
      </w:r>
      <w:r w:rsidR="00345F05">
        <w:rPr>
          <w:rFonts w:ascii="Georgia" w:hAnsi="Georgia"/>
          <w:sz w:val="24"/>
          <w:szCs w:val="24"/>
        </w:rPr>
        <w:t>d</w:t>
      </w:r>
      <w:r w:rsidR="007A0109">
        <w:rPr>
          <w:rFonts w:ascii="Georgia" w:hAnsi="Georgia"/>
          <w:sz w:val="24"/>
          <w:szCs w:val="24"/>
        </w:rPr>
        <w:t xml:space="preserve">el </w:t>
      </w:r>
      <w:r w:rsidR="00345F05">
        <w:rPr>
          <w:rFonts w:ascii="Georgia" w:hAnsi="Georgia"/>
          <w:sz w:val="24"/>
          <w:szCs w:val="24"/>
        </w:rPr>
        <w:t>L</w:t>
      </w:r>
      <w:r w:rsidR="007A0109">
        <w:rPr>
          <w:rFonts w:ascii="Georgia" w:hAnsi="Georgia"/>
          <w:sz w:val="24"/>
          <w:szCs w:val="24"/>
        </w:rPr>
        <w:t>avoro</w:t>
      </w:r>
      <w:r w:rsidR="00345F05">
        <w:rPr>
          <w:rFonts w:ascii="Georgia" w:hAnsi="Georgia"/>
          <w:sz w:val="24"/>
          <w:szCs w:val="24"/>
        </w:rPr>
        <w:t xml:space="preserve"> </w:t>
      </w:r>
      <w:r w:rsidR="007A0109">
        <w:rPr>
          <w:rFonts w:ascii="Georgia" w:hAnsi="Georgia"/>
          <w:sz w:val="24"/>
          <w:szCs w:val="24"/>
        </w:rPr>
        <w:t xml:space="preserve">(CdL) </w:t>
      </w:r>
      <w:r w:rsidRPr="003F4990">
        <w:rPr>
          <w:rFonts w:ascii="Georgia" w:hAnsi="Georgia"/>
          <w:sz w:val="24"/>
          <w:szCs w:val="24"/>
        </w:rPr>
        <w:t xml:space="preserve">tutti, assieme e a tutti i livelli, per attrarre giovani appassionati e competenti. Immaginando che </w:t>
      </w:r>
      <w:r w:rsidR="00345F05">
        <w:rPr>
          <w:rFonts w:ascii="Georgia" w:hAnsi="Georgia"/>
          <w:sz w:val="24"/>
          <w:szCs w:val="24"/>
        </w:rPr>
        <w:t>la domanda venga posta</w:t>
      </w:r>
      <w:r w:rsidRPr="003F4990">
        <w:rPr>
          <w:rFonts w:ascii="Georgia" w:hAnsi="Georgia"/>
          <w:sz w:val="24"/>
          <w:szCs w:val="24"/>
        </w:rPr>
        <w:t xml:space="preserve"> </w:t>
      </w:r>
      <w:r w:rsidR="00345F05">
        <w:rPr>
          <w:rFonts w:ascii="Georgia" w:hAnsi="Georgia"/>
          <w:sz w:val="24"/>
          <w:szCs w:val="24"/>
        </w:rPr>
        <w:t>da</w:t>
      </w:r>
      <w:r w:rsidRPr="003F4990">
        <w:rPr>
          <w:rFonts w:ascii="Georgia" w:hAnsi="Georgia"/>
          <w:sz w:val="24"/>
          <w:szCs w:val="24"/>
        </w:rPr>
        <w:t xml:space="preserve"> un giovane che sta valutando di avvicinarsi alla professione, possiamo dire che la bellezza del nostro </w:t>
      </w:r>
      <w:r w:rsidRPr="003F4990">
        <w:rPr>
          <w:rFonts w:ascii="Georgia" w:hAnsi="Georgia"/>
          <w:sz w:val="24"/>
          <w:szCs w:val="24"/>
        </w:rPr>
        <w:lastRenderedPageBreak/>
        <w:t>lavoro sta nel fatto che siamo allo stesso tempo sarti e medici delle aziende. Il nostro compito è quello di assistere, supportare e accompagnare i clienti nell’individuazione e nella realizzazione di soluzioni pensate a misura delle loro realtà, soluzioni che permettano loro di affrontare e di adattarsi ai continui cambiamenti, traendo da essi tutti i vantaggi possibili. Allo stesso tempo, siamo chiamati ad intervenire prima di tutto per prevenire e, laddove non fosse possibile, per curare eventuali “malanni” che possono colpire i nostri clienti, permettendo loro di uscire dalle difficoltà più sani e forti di prima. E ancora, volendo essere un po’ presuntuosi – cosa che a volte non guasta – possiamo dire che i servizi da noi offerti e le attività da noi svolte possono essere utili a tutti, aziende da un lato, lavoratori dall’altro. Questo è quello che, secondo noi, dobbiamo mostrare e trasmettere al mondo esterno. La passione che anima ciascuno di noi e la dedizione al lavoro che ci siamo scelti, passione e dedizione che ci hanno permesso di affrontare a testa alta i momenti difficili, senza mai mollare, devono essere la nostra bandiera da sventolare con orgoglio.</w:t>
      </w:r>
    </w:p>
    <w:p w14:paraId="04983DB4" w14:textId="77777777" w:rsidR="00345F05" w:rsidRDefault="00345F05" w:rsidP="003F4990">
      <w:pPr>
        <w:spacing w:after="0" w:line="240" w:lineRule="auto"/>
        <w:jc w:val="both"/>
        <w:rPr>
          <w:rFonts w:ascii="Georgia" w:hAnsi="Georgia"/>
          <w:sz w:val="24"/>
          <w:szCs w:val="24"/>
        </w:rPr>
      </w:pPr>
    </w:p>
    <w:p w14:paraId="277DA95F" w14:textId="77777777" w:rsidR="003F4990" w:rsidRDefault="003F4990" w:rsidP="003F4990">
      <w:pPr>
        <w:pStyle w:val="Default"/>
        <w:jc w:val="both"/>
        <w:rPr>
          <w:rFonts w:ascii="Georgia" w:hAnsi="Georgia"/>
        </w:rPr>
      </w:pPr>
    </w:p>
    <w:p w14:paraId="1AD757D6" w14:textId="2212116A" w:rsidR="003F4990" w:rsidRPr="003F4990" w:rsidRDefault="003F4990" w:rsidP="003F4990">
      <w:pPr>
        <w:pStyle w:val="Default"/>
        <w:jc w:val="both"/>
        <w:rPr>
          <w:rFonts w:ascii="Georgia" w:hAnsi="Georgia"/>
          <w:b/>
          <w:bCs/>
        </w:rPr>
      </w:pPr>
      <w:r w:rsidRPr="003F4990">
        <w:rPr>
          <w:rFonts w:ascii="Georgia" w:hAnsi="Georgia"/>
          <w:b/>
          <w:bCs/>
        </w:rPr>
        <w:t>Lavoro autonomo professionale</w:t>
      </w:r>
      <w:r>
        <w:rPr>
          <w:rFonts w:ascii="Georgia" w:hAnsi="Georgia"/>
          <w:b/>
          <w:bCs/>
        </w:rPr>
        <w:t>, l’ENPACL a supporto</w:t>
      </w:r>
    </w:p>
    <w:p w14:paraId="3F698FA9" w14:textId="77777777" w:rsidR="003F4990" w:rsidRPr="003F4990" w:rsidRDefault="003F4990" w:rsidP="003F4990">
      <w:pPr>
        <w:spacing w:after="0" w:line="240" w:lineRule="auto"/>
        <w:jc w:val="both"/>
        <w:rPr>
          <w:rFonts w:ascii="Georgia" w:hAnsi="Georgia"/>
          <w:sz w:val="24"/>
          <w:szCs w:val="24"/>
        </w:rPr>
      </w:pPr>
    </w:p>
    <w:p w14:paraId="6E2C9826" w14:textId="2303E206" w:rsidR="00633B82" w:rsidRDefault="003F4990" w:rsidP="004C010F">
      <w:pPr>
        <w:spacing w:after="0" w:line="240" w:lineRule="auto"/>
        <w:jc w:val="both"/>
      </w:pPr>
      <w:r w:rsidRPr="003F4990">
        <w:rPr>
          <w:rFonts w:ascii="Georgia" w:hAnsi="Georgia"/>
          <w:sz w:val="24"/>
          <w:szCs w:val="24"/>
        </w:rPr>
        <w:t>Per quanto riguarda il lavoro autonomo professionale, questo è visto dai giovani allo stesso tempo come un rischio e un’opportunità: rischio perché, se non c’è la possibilità di collaborare con studi avviati, l’inizio dell’attività in forma autonoma e individuale è visto come un salto nel vuoto, soprattutto in un momento di grande incertezza come quello che stiamo vivendo; opportunità perché oggi ci sono diverse agevolazioni dal punto di vista fiscale e molti strumenti e misure di sostegno per l’avvio delle nuove attività messe a disposizione dall’E</w:t>
      </w:r>
      <w:r>
        <w:rPr>
          <w:rFonts w:ascii="Georgia" w:hAnsi="Georgia"/>
          <w:sz w:val="24"/>
          <w:szCs w:val="24"/>
        </w:rPr>
        <w:t>nte nazionale di previdenza e assistenza dei C</w:t>
      </w:r>
      <w:r w:rsidR="007A0109">
        <w:rPr>
          <w:rFonts w:ascii="Georgia" w:hAnsi="Georgia"/>
          <w:sz w:val="24"/>
          <w:szCs w:val="24"/>
        </w:rPr>
        <w:t xml:space="preserve">dL </w:t>
      </w:r>
      <w:r>
        <w:rPr>
          <w:rFonts w:ascii="Georgia" w:hAnsi="Georgia"/>
          <w:sz w:val="24"/>
          <w:szCs w:val="24"/>
        </w:rPr>
        <w:t xml:space="preserve"> (</w:t>
      </w:r>
      <w:proofErr w:type="spellStart"/>
      <w:r>
        <w:rPr>
          <w:rFonts w:ascii="Georgia" w:hAnsi="Georgia"/>
          <w:sz w:val="24"/>
          <w:szCs w:val="24"/>
        </w:rPr>
        <w:t>E</w:t>
      </w:r>
      <w:r w:rsidRPr="003F4990">
        <w:rPr>
          <w:rFonts w:ascii="Georgia" w:hAnsi="Georgia"/>
          <w:sz w:val="24"/>
          <w:szCs w:val="24"/>
        </w:rPr>
        <w:t>npacl</w:t>
      </w:r>
      <w:proofErr w:type="spellEnd"/>
      <w:r>
        <w:rPr>
          <w:rFonts w:ascii="Georgia" w:hAnsi="Georgia"/>
          <w:sz w:val="24"/>
          <w:szCs w:val="24"/>
        </w:rPr>
        <w:t>)</w:t>
      </w:r>
      <w:r w:rsidRPr="003F4990">
        <w:rPr>
          <w:rFonts w:ascii="Georgia" w:hAnsi="Georgia"/>
          <w:sz w:val="24"/>
          <w:szCs w:val="24"/>
        </w:rPr>
        <w:t xml:space="preserve">. Ancora una volta, la scelta di intraprendere un percorso di lavoro autonomo </w:t>
      </w:r>
      <w:r>
        <w:rPr>
          <w:rFonts w:ascii="Georgia" w:hAnsi="Georgia"/>
          <w:sz w:val="24"/>
          <w:szCs w:val="24"/>
        </w:rPr>
        <w:t xml:space="preserve">è </w:t>
      </w:r>
      <w:r w:rsidRPr="003F4990">
        <w:rPr>
          <w:rFonts w:ascii="Georgia" w:hAnsi="Georgia"/>
          <w:sz w:val="24"/>
          <w:szCs w:val="24"/>
        </w:rPr>
        <w:t>positivamente influenzata dall’instaurazione di collaborazione con strutture organizzate</w:t>
      </w:r>
      <w:r>
        <w:rPr>
          <w:rFonts w:ascii="Georgia" w:hAnsi="Georgia"/>
          <w:sz w:val="24"/>
          <w:szCs w:val="24"/>
        </w:rPr>
        <w:t>,</w:t>
      </w:r>
      <w:r w:rsidRPr="003F4990">
        <w:rPr>
          <w:rFonts w:ascii="Georgia" w:hAnsi="Georgia"/>
          <w:sz w:val="24"/>
          <w:szCs w:val="24"/>
        </w:rPr>
        <w:t xml:space="preserve"> o dalla creazione di reti con altri professionisti, giovani e no. </w:t>
      </w:r>
      <w:r w:rsidR="00633B82">
        <w:rPr>
          <w:rFonts w:ascii="Georgia" w:hAnsi="Georgia"/>
          <w:sz w:val="24"/>
          <w:szCs w:val="24"/>
        </w:rPr>
        <w:t xml:space="preserve">Sono </w:t>
      </w:r>
      <w:r w:rsidRPr="003F4990">
        <w:rPr>
          <w:rFonts w:ascii="Georgia" w:hAnsi="Georgia"/>
          <w:sz w:val="24"/>
          <w:szCs w:val="24"/>
        </w:rPr>
        <w:t xml:space="preserve">molteplici </w:t>
      </w:r>
      <w:r w:rsidR="00633B82">
        <w:rPr>
          <w:rFonts w:ascii="Georgia" w:hAnsi="Georgia"/>
          <w:sz w:val="24"/>
          <w:szCs w:val="24"/>
        </w:rPr>
        <w:t xml:space="preserve">le </w:t>
      </w:r>
      <w:r w:rsidRPr="003F4990">
        <w:rPr>
          <w:rFonts w:ascii="Georgia" w:hAnsi="Georgia"/>
          <w:sz w:val="24"/>
          <w:szCs w:val="24"/>
        </w:rPr>
        <w:t xml:space="preserve">agevolazioni fornite </w:t>
      </w:r>
      <w:proofErr w:type="spellStart"/>
      <w:r w:rsidRPr="003F4990">
        <w:rPr>
          <w:rFonts w:ascii="Georgia" w:hAnsi="Georgia"/>
          <w:sz w:val="24"/>
          <w:szCs w:val="24"/>
        </w:rPr>
        <w:t>dall’Enpacl</w:t>
      </w:r>
      <w:proofErr w:type="spellEnd"/>
      <w:r>
        <w:rPr>
          <w:rFonts w:ascii="Georgia" w:hAnsi="Georgia"/>
          <w:sz w:val="24"/>
          <w:szCs w:val="24"/>
        </w:rPr>
        <w:t xml:space="preserve">, </w:t>
      </w:r>
      <w:r w:rsidR="00633B82">
        <w:rPr>
          <w:rFonts w:ascii="Georgia" w:hAnsi="Georgia"/>
          <w:sz w:val="24"/>
          <w:szCs w:val="24"/>
        </w:rPr>
        <w:t xml:space="preserve">dal sostegno al praticantato </w:t>
      </w:r>
      <w:r w:rsidR="00106A2D">
        <w:rPr>
          <w:rFonts w:ascii="Georgia" w:hAnsi="Georgia"/>
          <w:sz w:val="24"/>
          <w:szCs w:val="24"/>
        </w:rPr>
        <w:t xml:space="preserve">ai </w:t>
      </w:r>
      <w:r w:rsidR="00094802">
        <w:rPr>
          <w:rFonts w:ascii="Georgia" w:hAnsi="Georgia"/>
          <w:sz w:val="24"/>
          <w:szCs w:val="24"/>
        </w:rPr>
        <w:t>progetti formativi con borse di studio</w:t>
      </w:r>
      <w:r w:rsidR="00633B82">
        <w:rPr>
          <w:rFonts w:ascii="Georgia" w:hAnsi="Georgia"/>
          <w:sz w:val="24"/>
          <w:szCs w:val="24"/>
        </w:rPr>
        <w:t xml:space="preserve">, dalla polizza gratuita per i neo iscritti alla convenzione per i mutui per acquisto, ristrutturazione o costruzione dello studio, </w:t>
      </w:r>
      <w:r w:rsidR="001450C0">
        <w:rPr>
          <w:rFonts w:ascii="Georgia" w:hAnsi="Georgia"/>
          <w:sz w:val="24"/>
          <w:szCs w:val="24"/>
        </w:rPr>
        <w:t xml:space="preserve">dai prestiti per i neo iscritti </w:t>
      </w:r>
      <w:r w:rsidR="00094802">
        <w:rPr>
          <w:rFonts w:ascii="Georgia" w:hAnsi="Georgia"/>
          <w:sz w:val="24"/>
          <w:szCs w:val="24"/>
        </w:rPr>
        <w:t xml:space="preserve">fino </w:t>
      </w:r>
      <w:r w:rsidR="00633B82">
        <w:rPr>
          <w:rFonts w:ascii="Georgia" w:hAnsi="Georgia"/>
          <w:sz w:val="24"/>
          <w:szCs w:val="24"/>
        </w:rPr>
        <w:t>alla contribuzione ridotta per under 35</w:t>
      </w:r>
      <w:r w:rsidR="00094802">
        <w:rPr>
          <w:rFonts w:ascii="Georgia" w:hAnsi="Georgia"/>
          <w:sz w:val="24"/>
          <w:szCs w:val="24"/>
        </w:rPr>
        <w:t>. Tra i progetti formativi, svolti in collaborazione con Fondazione studi dei C</w:t>
      </w:r>
      <w:r w:rsidR="007A0109">
        <w:rPr>
          <w:rFonts w:ascii="Georgia" w:hAnsi="Georgia"/>
          <w:sz w:val="24"/>
          <w:szCs w:val="24"/>
        </w:rPr>
        <w:t>dL</w:t>
      </w:r>
      <w:r w:rsidR="00094802">
        <w:rPr>
          <w:rFonts w:ascii="Georgia" w:hAnsi="Georgia"/>
          <w:sz w:val="24"/>
          <w:szCs w:val="24"/>
        </w:rPr>
        <w:t>, merita evidenziare</w:t>
      </w:r>
      <w:r w:rsidR="00094802" w:rsidRPr="00094802">
        <w:rPr>
          <w:rFonts w:ascii="Georgia" w:hAnsi="Georgia"/>
          <w:sz w:val="24"/>
          <w:szCs w:val="24"/>
        </w:rPr>
        <w:t xml:space="preserve">: </w:t>
      </w:r>
      <w:r w:rsidR="00633B82" w:rsidRPr="00094802">
        <w:rPr>
          <w:rFonts w:ascii="Georgia" w:hAnsi="Georgia"/>
          <w:sz w:val="24"/>
          <w:szCs w:val="24"/>
        </w:rPr>
        <w:t xml:space="preserve">corsi in materia di </w:t>
      </w:r>
      <w:r w:rsidR="00094802">
        <w:rPr>
          <w:rFonts w:ascii="Georgia" w:hAnsi="Georgia"/>
          <w:sz w:val="24"/>
          <w:szCs w:val="24"/>
        </w:rPr>
        <w:t>s</w:t>
      </w:r>
      <w:r w:rsidR="00633B82" w:rsidRPr="00094802">
        <w:rPr>
          <w:rFonts w:ascii="Georgia" w:hAnsi="Georgia"/>
          <w:sz w:val="24"/>
          <w:szCs w:val="24"/>
        </w:rPr>
        <w:t xml:space="preserve">icurezza sul lavoro, </w:t>
      </w:r>
      <w:r w:rsidR="00094802">
        <w:rPr>
          <w:rFonts w:ascii="Georgia" w:hAnsi="Georgia"/>
          <w:sz w:val="24"/>
          <w:szCs w:val="24"/>
        </w:rPr>
        <w:t>s</w:t>
      </w:r>
      <w:r w:rsidR="00633B82" w:rsidRPr="00094802">
        <w:rPr>
          <w:rFonts w:ascii="Georgia" w:hAnsi="Georgia"/>
          <w:sz w:val="24"/>
          <w:szCs w:val="24"/>
        </w:rPr>
        <w:t xml:space="preserve">tudio 4.0, </w:t>
      </w:r>
      <w:r w:rsidR="00094802">
        <w:rPr>
          <w:rFonts w:ascii="Georgia" w:hAnsi="Georgia"/>
          <w:sz w:val="24"/>
          <w:szCs w:val="24"/>
        </w:rPr>
        <w:t>c</w:t>
      </w:r>
      <w:r w:rsidR="00633B82" w:rsidRPr="00094802">
        <w:rPr>
          <w:rFonts w:ascii="Georgia" w:hAnsi="Georgia"/>
          <w:sz w:val="24"/>
          <w:szCs w:val="24"/>
        </w:rPr>
        <w:t xml:space="preserve">onsulenza previdenziale, </w:t>
      </w:r>
      <w:r w:rsidR="00094802">
        <w:rPr>
          <w:rFonts w:ascii="Georgia" w:hAnsi="Georgia"/>
          <w:sz w:val="24"/>
          <w:szCs w:val="24"/>
        </w:rPr>
        <w:t>s</w:t>
      </w:r>
      <w:r w:rsidR="00633B82" w:rsidRPr="00094802">
        <w:rPr>
          <w:rFonts w:ascii="Georgia" w:hAnsi="Georgia"/>
          <w:sz w:val="24"/>
          <w:szCs w:val="24"/>
        </w:rPr>
        <w:t xml:space="preserve">viluppo delle nuove competenze, </w:t>
      </w:r>
      <w:r w:rsidR="00094802">
        <w:rPr>
          <w:rFonts w:ascii="Georgia" w:hAnsi="Georgia"/>
          <w:sz w:val="24"/>
          <w:szCs w:val="24"/>
        </w:rPr>
        <w:t>p</w:t>
      </w:r>
      <w:r w:rsidR="00633B82" w:rsidRPr="00094802">
        <w:rPr>
          <w:rFonts w:ascii="Georgia" w:hAnsi="Georgia"/>
          <w:sz w:val="24"/>
          <w:szCs w:val="24"/>
        </w:rPr>
        <w:t xml:space="preserve">ersonal branding per la gestione dello studio professionale, </w:t>
      </w:r>
      <w:r w:rsidR="00094802" w:rsidRPr="00094802">
        <w:rPr>
          <w:rFonts w:ascii="Georgia" w:hAnsi="Georgia"/>
          <w:sz w:val="24"/>
          <w:szCs w:val="24"/>
        </w:rPr>
        <w:t>c</w:t>
      </w:r>
      <w:r w:rsidR="00633B82" w:rsidRPr="00094802">
        <w:rPr>
          <w:rFonts w:ascii="Georgia" w:hAnsi="Georgia"/>
          <w:sz w:val="24"/>
          <w:szCs w:val="24"/>
        </w:rPr>
        <w:t xml:space="preserve">onflitti aziendali, </w:t>
      </w:r>
      <w:r w:rsidR="00094802" w:rsidRPr="00094802">
        <w:rPr>
          <w:rFonts w:ascii="Georgia" w:hAnsi="Georgia"/>
          <w:sz w:val="24"/>
          <w:szCs w:val="24"/>
        </w:rPr>
        <w:t>i</w:t>
      </w:r>
      <w:r w:rsidR="00633B82" w:rsidRPr="00094802">
        <w:rPr>
          <w:rFonts w:ascii="Georgia" w:hAnsi="Georgia"/>
          <w:sz w:val="24"/>
          <w:szCs w:val="24"/>
        </w:rPr>
        <w:t xml:space="preserve">spezioni del lavoro e previdenziali, </w:t>
      </w:r>
      <w:r w:rsidR="00094802" w:rsidRPr="00094802">
        <w:rPr>
          <w:rFonts w:ascii="Georgia" w:hAnsi="Georgia"/>
          <w:sz w:val="24"/>
          <w:szCs w:val="24"/>
        </w:rPr>
        <w:t>a</w:t>
      </w:r>
      <w:r w:rsidR="00633B82" w:rsidRPr="00094802">
        <w:rPr>
          <w:rFonts w:ascii="Georgia" w:hAnsi="Georgia"/>
          <w:sz w:val="24"/>
          <w:szCs w:val="24"/>
        </w:rPr>
        <w:t xml:space="preserve">ssistenza e difesa delle imprese. </w:t>
      </w:r>
      <w:r w:rsidR="00094802" w:rsidRPr="00094802">
        <w:rPr>
          <w:rFonts w:ascii="Georgia" w:hAnsi="Georgia"/>
          <w:sz w:val="24"/>
          <w:szCs w:val="24"/>
        </w:rPr>
        <w:t>U</w:t>
      </w:r>
      <w:r w:rsidR="00633B82" w:rsidRPr="00094802">
        <w:rPr>
          <w:rFonts w:ascii="Georgia" w:hAnsi="Georgia"/>
          <w:sz w:val="24"/>
          <w:szCs w:val="24"/>
        </w:rPr>
        <w:t xml:space="preserve">n’avanzata piattaforma web, </w:t>
      </w:r>
      <w:r w:rsidR="00094802" w:rsidRPr="00094802">
        <w:rPr>
          <w:rFonts w:ascii="Georgia" w:hAnsi="Georgia"/>
          <w:sz w:val="24"/>
          <w:szCs w:val="24"/>
        </w:rPr>
        <w:t xml:space="preserve">inoltre, è stata </w:t>
      </w:r>
      <w:r w:rsidR="00633B82" w:rsidRPr="00094802">
        <w:rPr>
          <w:rFonts w:ascii="Georgia" w:hAnsi="Georgia"/>
          <w:sz w:val="24"/>
          <w:szCs w:val="24"/>
        </w:rPr>
        <w:t xml:space="preserve">appositamente studiata per fornire simulazioni pensionistiche con il supporto online di esperti, giuristi e tecnici informatici. </w:t>
      </w:r>
      <w:r w:rsidR="00094802" w:rsidRPr="00094802">
        <w:rPr>
          <w:rFonts w:ascii="Georgia" w:hAnsi="Georgia"/>
          <w:sz w:val="24"/>
          <w:szCs w:val="24"/>
        </w:rPr>
        <w:t>U</w:t>
      </w:r>
      <w:r w:rsidR="00633B82" w:rsidRPr="00094802">
        <w:rPr>
          <w:rFonts w:ascii="Georgia" w:hAnsi="Georgia"/>
          <w:sz w:val="24"/>
          <w:szCs w:val="24"/>
        </w:rPr>
        <w:t>no strumento di lavoro che supporta in maniera efficace i C</w:t>
      </w:r>
      <w:r w:rsidR="007A0109">
        <w:rPr>
          <w:rFonts w:ascii="Georgia" w:hAnsi="Georgia"/>
          <w:sz w:val="24"/>
          <w:szCs w:val="24"/>
        </w:rPr>
        <w:t>dL</w:t>
      </w:r>
      <w:r w:rsidR="00094802" w:rsidRPr="00094802">
        <w:rPr>
          <w:rFonts w:ascii="Georgia" w:hAnsi="Georgia"/>
          <w:sz w:val="24"/>
          <w:szCs w:val="24"/>
        </w:rPr>
        <w:t xml:space="preserve"> </w:t>
      </w:r>
      <w:r w:rsidR="00633B82" w:rsidRPr="00094802">
        <w:rPr>
          <w:rFonts w:ascii="Georgia" w:hAnsi="Georgia"/>
          <w:sz w:val="24"/>
          <w:szCs w:val="24"/>
        </w:rPr>
        <w:t>nella loro attività.</w:t>
      </w:r>
      <w:r w:rsidR="00633B82">
        <w:t xml:space="preserve"> </w:t>
      </w:r>
    </w:p>
    <w:p w14:paraId="2235AFBD" w14:textId="77777777" w:rsidR="001450C0" w:rsidRDefault="001450C0" w:rsidP="004C010F">
      <w:pPr>
        <w:shd w:val="clear" w:color="auto" w:fill="FFFFFF"/>
        <w:spacing w:after="0" w:line="240" w:lineRule="auto"/>
        <w:jc w:val="both"/>
        <w:outlineLvl w:val="0"/>
        <w:rPr>
          <w:rFonts w:ascii="Georgia" w:hAnsi="Georgia"/>
          <w:sz w:val="24"/>
          <w:szCs w:val="24"/>
        </w:rPr>
      </w:pPr>
    </w:p>
    <w:p w14:paraId="0214AEA0" w14:textId="77777777" w:rsidR="00186BC3" w:rsidRPr="004C010F" w:rsidRDefault="00186BC3" w:rsidP="004C010F">
      <w:pPr>
        <w:shd w:val="clear" w:color="auto" w:fill="FFFFFF"/>
        <w:spacing w:after="0" w:line="240" w:lineRule="auto"/>
        <w:jc w:val="both"/>
        <w:outlineLvl w:val="0"/>
        <w:rPr>
          <w:rFonts w:ascii="Georgia" w:hAnsi="Georgia"/>
          <w:sz w:val="24"/>
          <w:szCs w:val="24"/>
        </w:rPr>
      </w:pPr>
    </w:p>
    <w:p w14:paraId="6003F6C1" w14:textId="3B6EBC2C" w:rsidR="00D67EF0" w:rsidRPr="004C010F" w:rsidRDefault="00D67EF0" w:rsidP="004C010F">
      <w:pPr>
        <w:shd w:val="clear" w:color="auto" w:fill="FFFFFF"/>
        <w:spacing w:after="0" w:line="240" w:lineRule="auto"/>
        <w:jc w:val="both"/>
        <w:outlineLvl w:val="0"/>
        <w:rPr>
          <w:rFonts w:ascii="Georgia" w:eastAsia="Times New Roman" w:hAnsi="Georgia" w:cs="Times New Roman"/>
          <w:b/>
          <w:bCs/>
          <w:kern w:val="36"/>
          <w:sz w:val="24"/>
          <w:szCs w:val="24"/>
          <w:lang w:eastAsia="it-IT"/>
          <w14:ligatures w14:val="none"/>
        </w:rPr>
      </w:pPr>
      <w:r w:rsidRPr="004C010F">
        <w:rPr>
          <w:rFonts w:ascii="Georgia" w:eastAsia="Times New Roman" w:hAnsi="Georgia" w:cs="Times New Roman"/>
          <w:b/>
          <w:bCs/>
          <w:kern w:val="36"/>
          <w:sz w:val="24"/>
          <w:szCs w:val="24"/>
          <w:lang w:eastAsia="it-IT"/>
          <w14:ligatures w14:val="none"/>
        </w:rPr>
        <w:t>IA: un cambiamento da governare</w:t>
      </w:r>
    </w:p>
    <w:p w14:paraId="78DC32B2" w14:textId="77777777" w:rsidR="004C010F" w:rsidRPr="004C010F" w:rsidRDefault="004C010F" w:rsidP="004C010F">
      <w:pPr>
        <w:spacing w:after="0" w:line="240" w:lineRule="auto"/>
        <w:jc w:val="both"/>
        <w:rPr>
          <w:rFonts w:ascii="Georgia" w:hAnsi="Georgia"/>
          <w:sz w:val="24"/>
          <w:szCs w:val="24"/>
          <w:shd w:val="clear" w:color="auto" w:fill="FFFFFF"/>
        </w:rPr>
      </w:pPr>
    </w:p>
    <w:p w14:paraId="0813A545" w14:textId="34DC3DAC" w:rsidR="00D67EF0" w:rsidRPr="004C010F" w:rsidRDefault="00D67EF0" w:rsidP="004C010F">
      <w:pPr>
        <w:spacing w:after="0" w:line="240" w:lineRule="auto"/>
        <w:jc w:val="both"/>
        <w:rPr>
          <w:rFonts w:ascii="Georgia" w:hAnsi="Georgia"/>
          <w:sz w:val="24"/>
          <w:szCs w:val="24"/>
          <w:shd w:val="clear" w:color="auto" w:fill="FFFFFF"/>
        </w:rPr>
      </w:pPr>
      <w:r w:rsidRPr="004C010F">
        <w:rPr>
          <w:rFonts w:ascii="Georgia" w:hAnsi="Georgia"/>
          <w:sz w:val="24"/>
          <w:szCs w:val="24"/>
          <w:shd w:val="clear" w:color="auto" w:fill="FFFFFF"/>
        </w:rPr>
        <w:t xml:space="preserve">Il mercato del lavoro è destinato a fare i conti con l’intelligenza artificiale. Le nuove frontiere della digitalizzazione incideranno, e non poco, su aziende e lavoratori. Esiste infatti la probabilità che l’IA e la robotica portino alla delocalizzazione e alla trasformazione dei posti di lavoro, alla scomparsa di alcune professioni e alla nascita di altre. Per affrontare e governare tale epocale cambiamento, sarà importante farsi trovare pronti perché, da una parte, si dovrà sfruttare il potenziale offerto dalle nuove tecnologie per aumentare la produttività e migliorare la qualità del lavoro e dell’occupazione, dall’altra, bisognerà scongiurare il rischio di un aumento delle disparità retributive e una riduzione dell’accesso ai sistemi di sicurezza sociale. Sono alcune delle osservazioni presentate nell’ambito dell’indagine conoscitiva sul rapporto tra IA e mondo del lavoro dal Consiglio Nazionale </w:t>
      </w:r>
      <w:r w:rsidRPr="004C010F">
        <w:rPr>
          <w:rFonts w:ascii="Georgia" w:hAnsi="Georgia"/>
          <w:sz w:val="24"/>
          <w:szCs w:val="24"/>
          <w:shd w:val="clear" w:color="auto" w:fill="FFFFFF"/>
        </w:rPr>
        <w:lastRenderedPageBreak/>
        <w:t xml:space="preserve">dell’Ordine dei Consulenti del Lavoro (CNO) nel corso dell’audizione che si è svolta il 4 marzo scorso presso le Commissioni Lavoro pubblico e privato della Camera dei Deputati. L’intelligenza artificiale può rappresentare un’alleata dei lavoratori, perché il ricorso allo strumento può aiutare nell’esecuzione di mansioni ripetitive, faticose e perfino pericolose, ma può anche aprire la strada a nuovi modelli di lavoro, come il lavoro autonomo o il telelavoro. Per il momento non esiste un’IA omologante né intelligente a tal punto da essere destinataria di qualsiasi delega di funzione. Ad avviso del CNO è indispensabile la formazione in via permanente dei lavoratori che, a loro volta, dovranno essere disposti ad accettare impegni formativi continui per la transizione e il mantenimento delle loro competenze durante tutto l’arco della loro vita lavorativa. Il documento completo è disponibile su </w:t>
      </w:r>
      <w:hyperlink r:id="rId9" w:history="1">
        <w:r w:rsidRPr="004C010F">
          <w:rPr>
            <w:rStyle w:val="Collegamentoipertestuale"/>
            <w:rFonts w:ascii="Georgia" w:hAnsi="Georgia"/>
            <w:sz w:val="24"/>
            <w:szCs w:val="24"/>
            <w:shd w:val="clear" w:color="auto" w:fill="FFFFFF"/>
          </w:rPr>
          <w:t>www.consulentidellavoro.it</w:t>
        </w:r>
      </w:hyperlink>
      <w:r w:rsidRPr="004C010F">
        <w:rPr>
          <w:rFonts w:ascii="Georgia" w:hAnsi="Georgia"/>
          <w:sz w:val="24"/>
          <w:szCs w:val="24"/>
          <w:shd w:val="clear" w:color="auto" w:fill="FFFFFF"/>
        </w:rPr>
        <w:t xml:space="preserve"> .</w:t>
      </w:r>
    </w:p>
    <w:p w14:paraId="65A1CC98" w14:textId="77777777" w:rsidR="00D67EF0" w:rsidRPr="004C010F" w:rsidRDefault="00D67EF0" w:rsidP="004C010F">
      <w:pPr>
        <w:spacing w:after="0" w:line="240" w:lineRule="auto"/>
        <w:jc w:val="both"/>
        <w:rPr>
          <w:rFonts w:ascii="Georgia" w:hAnsi="Georgia"/>
          <w:sz w:val="24"/>
          <w:szCs w:val="24"/>
          <w:highlight w:val="white"/>
        </w:rPr>
      </w:pPr>
    </w:p>
    <w:bookmarkEnd w:id="0"/>
    <w:p w14:paraId="02DA0811" w14:textId="77777777" w:rsidR="009B70D1" w:rsidRPr="004C010F" w:rsidRDefault="009B70D1" w:rsidP="004C010F">
      <w:pPr>
        <w:spacing w:after="0" w:line="240" w:lineRule="auto"/>
        <w:jc w:val="both"/>
        <w:rPr>
          <w:rFonts w:ascii="Georgia" w:hAnsi="Georgia" w:cs="Helvetica"/>
          <w:sz w:val="24"/>
          <w:szCs w:val="24"/>
        </w:rPr>
      </w:pPr>
    </w:p>
    <w:p w14:paraId="01742A94" w14:textId="7C3FBF22" w:rsidR="009B70D1" w:rsidRPr="004C010F" w:rsidRDefault="009B70D1" w:rsidP="004C010F">
      <w:pPr>
        <w:spacing w:after="0" w:line="240" w:lineRule="auto"/>
        <w:jc w:val="both"/>
        <w:rPr>
          <w:rFonts w:ascii="Georgia" w:hAnsi="Georgia" w:cs="Helvetica"/>
          <w:b/>
          <w:bCs/>
          <w:sz w:val="24"/>
          <w:szCs w:val="24"/>
        </w:rPr>
      </w:pPr>
      <w:r w:rsidRPr="004C010F">
        <w:rPr>
          <w:rFonts w:ascii="Georgia" w:hAnsi="Georgia" w:cs="Helvetica"/>
          <w:b/>
          <w:bCs/>
          <w:sz w:val="24"/>
          <w:szCs w:val="24"/>
        </w:rPr>
        <w:t>Certificare, conciliare e assistere</w:t>
      </w:r>
      <w:r w:rsidR="00125051">
        <w:rPr>
          <w:rFonts w:ascii="Georgia" w:hAnsi="Georgia" w:cs="Helvetica"/>
          <w:b/>
          <w:bCs/>
          <w:sz w:val="24"/>
          <w:szCs w:val="24"/>
        </w:rPr>
        <w:t xml:space="preserve">, </w:t>
      </w:r>
      <w:r w:rsidR="00125051" w:rsidRPr="00CC774F">
        <w:rPr>
          <w:rFonts w:ascii="Georgia" w:hAnsi="Georgia" w:cs="Helvetica"/>
          <w:b/>
          <w:bCs/>
          <w:sz w:val="24"/>
          <w:szCs w:val="24"/>
        </w:rPr>
        <w:t>ma anche politiche attive/ricerca del lavoro</w:t>
      </w:r>
    </w:p>
    <w:p w14:paraId="60921E4C" w14:textId="77777777" w:rsidR="009B70D1" w:rsidRPr="004C010F" w:rsidRDefault="009B70D1" w:rsidP="004C010F">
      <w:pPr>
        <w:spacing w:after="0" w:line="240" w:lineRule="auto"/>
        <w:jc w:val="both"/>
        <w:rPr>
          <w:rFonts w:ascii="Georgia" w:eastAsia="Times New Roman" w:hAnsi="Georgia" w:cs="Times New Roman"/>
          <w:b/>
          <w:bCs/>
          <w:sz w:val="24"/>
          <w:szCs w:val="24"/>
          <w:lang w:eastAsia="it-IT"/>
        </w:rPr>
      </w:pPr>
    </w:p>
    <w:p w14:paraId="60A132BA" w14:textId="200F67E5" w:rsidR="009B70D1" w:rsidRDefault="00125051" w:rsidP="004C010F">
      <w:pPr>
        <w:spacing w:after="0" w:line="240" w:lineRule="auto"/>
        <w:jc w:val="both"/>
        <w:rPr>
          <w:rFonts w:ascii="Georgia" w:hAnsi="Georgia"/>
          <w:sz w:val="24"/>
          <w:szCs w:val="24"/>
        </w:rPr>
      </w:pPr>
      <w:r w:rsidRPr="00CC774F">
        <w:rPr>
          <w:rFonts w:ascii="Georgia" w:hAnsi="Georgia"/>
          <w:sz w:val="24"/>
          <w:szCs w:val="24"/>
        </w:rPr>
        <w:t xml:space="preserve">Oramai da diversi anni </w:t>
      </w:r>
      <w:r w:rsidR="009B70D1" w:rsidRPr="00CC774F">
        <w:rPr>
          <w:rFonts w:ascii="Georgia" w:hAnsi="Georgia"/>
          <w:sz w:val="24"/>
          <w:szCs w:val="24"/>
        </w:rPr>
        <w:t xml:space="preserve">il legislatore ha previsto la possibilità di certificare i contratti presso i Consigli provinciali </w:t>
      </w:r>
      <w:r w:rsidRPr="00CC774F">
        <w:rPr>
          <w:rFonts w:ascii="Georgia" w:hAnsi="Georgia"/>
          <w:sz w:val="24"/>
          <w:szCs w:val="24"/>
        </w:rPr>
        <w:t xml:space="preserve">dell’Ordine </w:t>
      </w:r>
      <w:r w:rsidR="009B70D1" w:rsidRPr="00CC774F">
        <w:rPr>
          <w:rFonts w:ascii="Georgia" w:hAnsi="Georgia"/>
          <w:sz w:val="24"/>
          <w:szCs w:val="24"/>
        </w:rPr>
        <w:t>dei Consulenti del lavoro</w:t>
      </w:r>
      <w:r w:rsidR="007A0109">
        <w:rPr>
          <w:rFonts w:ascii="Georgia" w:hAnsi="Georgia"/>
          <w:sz w:val="24"/>
          <w:szCs w:val="24"/>
        </w:rPr>
        <w:t xml:space="preserve"> (CPO)</w:t>
      </w:r>
      <w:r w:rsidR="009B70D1" w:rsidRPr="00CC774F">
        <w:rPr>
          <w:rFonts w:ascii="Georgia" w:hAnsi="Georgia"/>
          <w:sz w:val="24"/>
          <w:szCs w:val="24"/>
        </w:rPr>
        <w:t xml:space="preserve"> e Udine è stata la prima sede certificatrice in Italia. </w:t>
      </w:r>
      <w:proofErr w:type="gramStart"/>
      <w:r w:rsidR="009B70D1" w:rsidRPr="00CC774F">
        <w:rPr>
          <w:rFonts w:ascii="Georgia" w:hAnsi="Georgia"/>
          <w:sz w:val="24"/>
          <w:szCs w:val="24"/>
        </w:rPr>
        <w:t>E’</w:t>
      </w:r>
      <w:proofErr w:type="gramEnd"/>
      <w:r w:rsidR="009B70D1" w:rsidRPr="00CC774F">
        <w:rPr>
          <w:rFonts w:ascii="Georgia" w:hAnsi="Georgia"/>
          <w:sz w:val="24"/>
          <w:szCs w:val="24"/>
        </w:rPr>
        <w:t xml:space="preserve"> inoltre possibile</w:t>
      </w:r>
      <w:r w:rsidR="009B70D1" w:rsidRPr="003F4990">
        <w:rPr>
          <w:rFonts w:ascii="Georgia" w:hAnsi="Georgia"/>
          <w:sz w:val="24"/>
          <w:szCs w:val="24"/>
        </w:rPr>
        <w:t xml:space="preserve"> conciliare eventuali controversie di lavoro in qualità di “sedi protette”. La Legge Fornero aggiunge a questi compiti anche la rappresentanza dei diritti dei lavoratori. La funzione conciliativa è ulteriormente ampliata dall’intervento riformatore del 2015 (c.d. “Jobs Act”). Il </w:t>
      </w:r>
      <w:proofErr w:type="spellStart"/>
      <w:r w:rsidR="009B70D1" w:rsidRPr="003F4990">
        <w:rPr>
          <w:rFonts w:ascii="Georgia" w:hAnsi="Georgia"/>
          <w:sz w:val="24"/>
          <w:szCs w:val="24"/>
        </w:rPr>
        <w:t>D.Lgs.</w:t>
      </w:r>
      <w:proofErr w:type="spellEnd"/>
      <w:r w:rsidR="009B70D1" w:rsidRPr="003F4990">
        <w:rPr>
          <w:rFonts w:ascii="Georgia" w:hAnsi="Georgia"/>
          <w:sz w:val="24"/>
          <w:szCs w:val="24"/>
        </w:rPr>
        <w:t xml:space="preserve"> 81/15, in materia di mansioni e contratto part-time, individua nelle commissioni di certificazione le sedi deputate alla formalizzazione degli accordi individuali di modifica delle mansioni e di flessibilità della distribuzione dell’orario nel rapporto di lavoro a tempo parziale. Ma riconosce anche la possibilità per il lavoratore di farsi seguire da un C</w:t>
      </w:r>
      <w:r w:rsidR="007A0109">
        <w:rPr>
          <w:rFonts w:ascii="Georgia" w:hAnsi="Georgia"/>
          <w:sz w:val="24"/>
          <w:szCs w:val="24"/>
        </w:rPr>
        <w:t>dL</w:t>
      </w:r>
      <w:r w:rsidR="009B70D1" w:rsidRPr="003F4990">
        <w:rPr>
          <w:rFonts w:ascii="Georgia" w:hAnsi="Georgia"/>
          <w:sz w:val="24"/>
          <w:szCs w:val="24"/>
        </w:rPr>
        <w:t>, il cui ruolo non è più circoscritto all’assistenza della parte datoriale. I C</w:t>
      </w:r>
      <w:r w:rsidR="007A0109">
        <w:rPr>
          <w:rFonts w:ascii="Georgia" w:hAnsi="Georgia"/>
          <w:sz w:val="24"/>
          <w:szCs w:val="24"/>
        </w:rPr>
        <w:t>dL</w:t>
      </w:r>
      <w:r w:rsidR="009B70D1" w:rsidRPr="003F4990">
        <w:rPr>
          <w:rFonts w:ascii="Georgia" w:hAnsi="Georgia"/>
          <w:sz w:val="24"/>
          <w:szCs w:val="24"/>
        </w:rPr>
        <w:t>, inoltre, sono gli unici professionisti a poter svolgere funzioni di ricerca e selezione del personale ed intermediazione professionale; promozione e gestione dei tirocini formativi; organizzazione e gestione delle attività per le politiche attive (Garanzia Giovani, contratti ed assegni di ricollocazione etc.); gestione della formazione finanziata dai fondi interprofessionali per la formazione continua obbligatoria dei lavoratori. Il C</w:t>
      </w:r>
      <w:r w:rsidR="007A0109">
        <w:rPr>
          <w:rFonts w:ascii="Georgia" w:hAnsi="Georgia"/>
          <w:sz w:val="24"/>
          <w:szCs w:val="24"/>
        </w:rPr>
        <w:t xml:space="preserve">dL </w:t>
      </w:r>
      <w:r w:rsidR="009B70D1" w:rsidRPr="003F4990">
        <w:rPr>
          <w:rFonts w:ascii="Georgia" w:hAnsi="Georgia"/>
          <w:sz w:val="24"/>
          <w:szCs w:val="24"/>
        </w:rPr>
        <w:t>può erogare assistenza con modalità diretta sulla formazione per determinate figure (lavoratori, preposti, dirigenti, datore di lavoro etc.) e sulla nomina di un responsabile del servizio di prevenzione e protezione (cd RSPP). Presso i C</w:t>
      </w:r>
      <w:r w:rsidR="007A0109">
        <w:rPr>
          <w:rFonts w:ascii="Georgia" w:hAnsi="Georgia"/>
          <w:sz w:val="24"/>
          <w:szCs w:val="24"/>
        </w:rPr>
        <w:t>dL</w:t>
      </w:r>
      <w:r w:rsidR="009B70D1" w:rsidRPr="003F4990">
        <w:rPr>
          <w:rFonts w:ascii="Georgia" w:hAnsi="Georgia"/>
          <w:sz w:val="24"/>
          <w:szCs w:val="24"/>
        </w:rPr>
        <w:t xml:space="preserve"> è anche possibile, per i lavoratori dipendenti, presentare le dimissioni telematiche.</w:t>
      </w:r>
    </w:p>
    <w:p w14:paraId="350C1AC8" w14:textId="77777777" w:rsidR="006E1895" w:rsidRPr="003F4990" w:rsidRDefault="006E1895" w:rsidP="003F4990">
      <w:pPr>
        <w:spacing w:after="0" w:line="240" w:lineRule="auto"/>
        <w:jc w:val="both"/>
        <w:rPr>
          <w:rFonts w:ascii="Georgia" w:hAnsi="Georgia"/>
          <w:sz w:val="24"/>
          <w:szCs w:val="24"/>
        </w:rPr>
      </w:pPr>
    </w:p>
    <w:bookmarkEnd w:id="1"/>
    <w:p w14:paraId="4954475D" w14:textId="77777777" w:rsidR="009B70D1" w:rsidRPr="003F4990" w:rsidRDefault="009B70D1" w:rsidP="003F4990">
      <w:pPr>
        <w:spacing w:after="0" w:line="240" w:lineRule="auto"/>
        <w:jc w:val="both"/>
        <w:rPr>
          <w:rFonts w:ascii="Georgia" w:hAnsi="Georgia" w:cs="Helvetica"/>
          <w:sz w:val="24"/>
          <w:szCs w:val="24"/>
        </w:rPr>
      </w:pPr>
    </w:p>
    <w:p w14:paraId="414298BF" w14:textId="77777777" w:rsidR="009B70D1" w:rsidRPr="003F4990" w:rsidRDefault="009B70D1" w:rsidP="003F4990">
      <w:pPr>
        <w:autoSpaceDE w:val="0"/>
        <w:autoSpaceDN w:val="0"/>
        <w:spacing w:after="0" w:line="240" w:lineRule="auto"/>
        <w:jc w:val="both"/>
        <w:rPr>
          <w:rFonts w:ascii="Georgia" w:hAnsi="Georgia"/>
          <w:b/>
          <w:bCs/>
          <w:sz w:val="24"/>
          <w:szCs w:val="24"/>
        </w:rPr>
      </w:pPr>
      <w:r w:rsidRPr="003F4990">
        <w:rPr>
          <w:rFonts w:ascii="Georgia" w:hAnsi="Georgia"/>
          <w:b/>
          <w:bCs/>
          <w:sz w:val="24"/>
          <w:szCs w:val="24"/>
        </w:rPr>
        <w:t>Asseverazione della regolarità contributiva e retributiva (</w:t>
      </w:r>
      <w:hyperlink r:id="rId10" w:history="1">
        <w:r w:rsidRPr="003F4990">
          <w:rPr>
            <w:rStyle w:val="Collegamentoipertestuale"/>
            <w:rFonts w:ascii="Georgia" w:hAnsi="Georgia"/>
            <w:b/>
            <w:bCs/>
            <w:sz w:val="24"/>
            <w:szCs w:val="24"/>
          </w:rPr>
          <w:t>ASSECO</w:t>
        </w:r>
      </w:hyperlink>
      <w:r w:rsidRPr="003F4990">
        <w:rPr>
          <w:rFonts w:ascii="Georgia" w:hAnsi="Georgia"/>
          <w:b/>
          <w:bCs/>
          <w:sz w:val="24"/>
          <w:szCs w:val="24"/>
        </w:rPr>
        <w:t>)</w:t>
      </w:r>
    </w:p>
    <w:p w14:paraId="32EAA8AF" w14:textId="77777777" w:rsidR="009B70D1" w:rsidRPr="003F4990" w:rsidRDefault="009B70D1" w:rsidP="003F4990">
      <w:pPr>
        <w:autoSpaceDE w:val="0"/>
        <w:autoSpaceDN w:val="0"/>
        <w:spacing w:after="0" w:line="240" w:lineRule="auto"/>
        <w:jc w:val="both"/>
        <w:rPr>
          <w:rFonts w:ascii="Georgia" w:hAnsi="Georgia"/>
          <w:b/>
          <w:bCs/>
          <w:sz w:val="24"/>
          <w:szCs w:val="24"/>
        </w:rPr>
      </w:pPr>
    </w:p>
    <w:p w14:paraId="6F561E7C" w14:textId="5F390854" w:rsidR="009B70D1" w:rsidRPr="003F4990" w:rsidRDefault="009B70D1" w:rsidP="003F4990">
      <w:pPr>
        <w:autoSpaceDE w:val="0"/>
        <w:autoSpaceDN w:val="0"/>
        <w:spacing w:after="0" w:line="240" w:lineRule="auto"/>
        <w:jc w:val="both"/>
        <w:rPr>
          <w:rFonts w:ascii="Georgia" w:hAnsi="Georgia"/>
          <w:sz w:val="24"/>
          <w:szCs w:val="24"/>
        </w:rPr>
      </w:pPr>
      <w:r w:rsidRPr="003F4990">
        <w:rPr>
          <w:rFonts w:ascii="Georgia" w:hAnsi="Georgia"/>
          <w:sz w:val="24"/>
          <w:szCs w:val="24"/>
        </w:rPr>
        <w:t>L’Asseverazione della regolarità contributiva e retributiva delle imprese nella gestione dei rapporti di lavoro (</w:t>
      </w:r>
      <w:proofErr w:type="spellStart"/>
      <w:r w:rsidRPr="003F4990">
        <w:rPr>
          <w:rFonts w:ascii="Georgia" w:hAnsi="Georgia"/>
          <w:sz w:val="24"/>
          <w:szCs w:val="24"/>
        </w:rPr>
        <w:t>Asse.Co</w:t>
      </w:r>
      <w:proofErr w:type="spellEnd"/>
      <w:r w:rsidRPr="003F4990">
        <w:rPr>
          <w:rFonts w:ascii="Georgia" w:hAnsi="Georgia"/>
          <w:sz w:val="24"/>
          <w:szCs w:val="24"/>
        </w:rPr>
        <w:t>.) è una vera e propria “certificazione” rilasciata solo dai C</w:t>
      </w:r>
      <w:r w:rsidR="007A0109">
        <w:rPr>
          <w:rFonts w:ascii="Georgia" w:hAnsi="Georgia"/>
          <w:sz w:val="24"/>
          <w:szCs w:val="24"/>
        </w:rPr>
        <w:t xml:space="preserve">dL </w:t>
      </w:r>
      <w:r w:rsidRPr="003F4990">
        <w:rPr>
          <w:rFonts w:ascii="Georgia" w:hAnsi="Georgia"/>
          <w:sz w:val="24"/>
          <w:szCs w:val="24"/>
        </w:rPr>
        <w:t>alle imprese richiedenti,</w:t>
      </w:r>
      <w:r w:rsidRPr="003F4990">
        <w:rPr>
          <w:rFonts w:ascii="Georgia" w:hAnsi="Georgia"/>
          <w:b/>
          <w:bCs/>
          <w:sz w:val="24"/>
          <w:szCs w:val="24"/>
        </w:rPr>
        <w:t xml:space="preserve"> </w:t>
      </w:r>
      <w:r w:rsidRPr="003F4990">
        <w:rPr>
          <w:rFonts w:ascii="Georgia" w:hAnsi="Georgia"/>
          <w:sz w:val="24"/>
          <w:szCs w:val="24"/>
        </w:rPr>
        <w:t>per promuovere e diffondere la cultura della legalità. Con l’</w:t>
      </w:r>
      <w:proofErr w:type="spellStart"/>
      <w:r w:rsidRPr="003F4990">
        <w:rPr>
          <w:rFonts w:ascii="Georgia" w:hAnsi="Georgia"/>
          <w:sz w:val="24"/>
          <w:szCs w:val="24"/>
        </w:rPr>
        <w:t>Asse.Co</w:t>
      </w:r>
      <w:proofErr w:type="spellEnd"/>
      <w:r w:rsidRPr="003F4990">
        <w:rPr>
          <w:rFonts w:ascii="Georgia" w:hAnsi="Georgia"/>
          <w:sz w:val="24"/>
          <w:szCs w:val="24"/>
        </w:rPr>
        <w:t>.</w:t>
      </w:r>
      <w:r w:rsidR="007A0109">
        <w:rPr>
          <w:rFonts w:ascii="Georgia" w:hAnsi="Georgia"/>
          <w:sz w:val="24"/>
          <w:szCs w:val="24"/>
        </w:rPr>
        <w:t xml:space="preserve"> -</w:t>
      </w:r>
      <w:r w:rsidRPr="003F4990">
        <w:rPr>
          <w:rFonts w:ascii="Georgia" w:hAnsi="Georgia"/>
          <w:sz w:val="24"/>
          <w:szCs w:val="24"/>
        </w:rPr>
        <w:t xml:space="preserve"> nata nel 2014 con un protocollo d’intesa fra il Ministero del Lavoro e il C</w:t>
      </w:r>
      <w:r w:rsidR="007A0109">
        <w:rPr>
          <w:rFonts w:ascii="Georgia" w:hAnsi="Georgia"/>
          <w:sz w:val="24"/>
          <w:szCs w:val="24"/>
        </w:rPr>
        <w:t xml:space="preserve">NO </w:t>
      </w:r>
      <w:r w:rsidRPr="003F4990">
        <w:rPr>
          <w:rFonts w:ascii="Georgia" w:hAnsi="Georgia"/>
          <w:sz w:val="24"/>
          <w:szCs w:val="24"/>
        </w:rPr>
        <w:t>- gli accessi ispettivi presso i datori di lavoro saranno orientati in via prioritaria verso le aziende non in possesso dell’asseverazione. Inoltre, fermo restando la disciplina vigente in materia di responsabilità solidale, l’asseverazione potrà essere usata anche per gli appalti privati per verificare la regolarità delle imprese. Tutte le informazioni, compresi i nominativi dei C</w:t>
      </w:r>
      <w:r w:rsidR="007A0109">
        <w:rPr>
          <w:rFonts w:ascii="Georgia" w:hAnsi="Georgia"/>
          <w:sz w:val="24"/>
          <w:szCs w:val="24"/>
        </w:rPr>
        <w:t xml:space="preserve">dL </w:t>
      </w:r>
      <w:proofErr w:type="spellStart"/>
      <w:r w:rsidRPr="003F4990">
        <w:rPr>
          <w:rFonts w:ascii="Georgia" w:hAnsi="Georgia"/>
          <w:sz w:val="24"/>
          <w:szCs w:val="24"/>
        </w:rPr>
        <w:t>asseveratori</w:t>
      </w:r>
      <w:proofErr w:type="spellEnd"/>
      <w:r w:rsidRPr="003F4990">
        <w:rPr>
          <w:rFonts w:ascii="Georgia" w:hAnsi="Georgia"/>
          <w:sz w:val="24"/>
          <w:szCs w:val="24"/>
        </w:rPr>
        <w:t xml:space="preserve">, sono reperibili al sito nazionale </w:t>
      </w:r>
      <w:hyperlink r:id="rId11" w:history="1">
        <w:r w:rsidRPr="003F4990">
          <w:rPr>
            <w:rStyle w:val="Collegamentoipertestuale"/>
            <w:rFonts w:ascii="Georgia" w:hAnsi="Georgia"/>
            <w:sz w:val="24"/>
            <w:szCs w:val="24"/>
          </w:rPr>
          <w:t>www.consulentidellavoro.it</w:t>
        </w:r>
      </w:hyperlink>
      <w:r w:rsidRPr="003F4990">
        <w:rPr>
          <w:rFonts w:ascii="Georgia" w:hAnsi="Georgia"/>
          <w:sz w:val="24"/>
          <w:szCs w:val="24"/>
        </w:rPr>
        <w:t xml:space="preserve"> nella </w:t>
      </w:r>
      <w:hyperlink r:id="rId12" w:history="1">
        <w:r w:rsidRPr="003F4990">
          <w:rPr>
            <w:rStyle w:val="Collegamentoipertestuale"/>
            <w:rFonts w:ascii="Georgia" w:hAnsi="Georgia"/>
            <w:sz w:val="24"/>
            <w:szCs w:val="24"/>
          </w:rPr>
          <w:t>sezione dedicata</w:t>
        </w:r>
      </w:hyperlink>
      <w:r w:rsidRPr="003F4990">
        <w:rPr>
          <w:rFonts w:ascii="Georgia" w:hAnsi="Georgia"/>
          <w:sz w:val="24"/>
          <w:szCs w:val="24"/>
        </w:rPr>
        <w:t>.</w:t>
      </w:r>
    </w:p>
    <w:p w14:paraId="55DC5DE0" w14:textId="77777777" w:rsidR="009B70D1" w:rsidRDefault="009B70D1" w:rsidP="003F4990">
      <w:pPr>
        <w:autoSpaceDE w:val="0"/>
        <w:autoSpaceDN w:val="0"/>
        <w:adjustRightInd w:val="0"/>
        <w:spacing w:after="0" w:line="240" w:lineRule="auto"/>
        <w:jc w:val="both"/>
        <w:rPr>
          <w:rFonts w:ascii="Georgia" w:hAnsi="Georgia"/>
          <w:b/>
          <w:sz w:val="24"/>
          <w:szCs w:val="24"/>
        </w:rPr>
      </w:pPr>
      <w:bookmarkStart w:id="2" w:name="_Hlk42676437"/>
    </w:p>
    <w:p w14:paraId="1C42B9B1" w14:textId="77777777" w:rsidR="00DB2F56" w:rsidRPr="003F4990" w:rsidRDefault="00DB2F56" w:rsidP="003F4990">
      <w:pPr>
        <w:autoSpaceDE w:val="0"/>
        <w:autoSpaceDN w:val="0"/>
        <w:adjustRightInd w:val="0"/>
        <w:spacing w:after="0" w:line="240" w:lineRule="auto"/>
        <w:jc w:val="both"/>
        <w:rPr>
          <w:rFonts w:ascii="Georgia" w:hAnsi="Georgia"/>
          <w:b/>
          <w:sz w:val="24"/>
          <w:szCs w:val="24"/>
        </w:rPr>
      </w:pPr>
    </w:p>
    <w:p w14:paraId="020A4AB2" w14:textId="32F10D15" w:rsidR="009B70D1" w:rsidRPr="003F4990" w:rsidRDefault="009B70D1" w:rsidP="007A0109">
      <w:pPr>
        <w:autoSpaceDE w:val="0"/>
        <w:autoSpaceDN w:val="0"/>
        <w:adjustRightInd w:val="0"/>
        <w:spacing w:after="0" w:line="240" w:lineRule="auto"/>
        <w:jc w:val="both"/>
        <w:rPr>
          <w:rFonts w:ascii="Georgia" w:hAnsi="Georgia" w:cs="Liberation Serif"/>
          <w:b/>
          <w:sz w:val="24"/>
          <w:szCs w:val="24"/>
          <w:lang w:val="it"/>
        </w:rPr>
      </w:pPr>
      <w:r w:rsidRPr="003F4990">
        <w:rPr>
          <w:rFonts w:ascii="Georgia" w:hAnsi="Georgia" w:cs="Liberation Serif"/>
          <w:b/>
          <w:sz w:val="24"/>
          <w:szCs w:val="24"/>
          <w:lang w:val="it"/>
        </w:rPr>
        <w:t xml:space="preserve">Sindacato </w:t>
      </w:r>
      <w:r w:rsidR="00EE4986">
        <w:rPr>
          <w:rFonts w:ascii="Georgia" w:hAnsi="Georgia" w:cs="Liberation Serif"/>
          <w:b/>
          <w:sz w:val="24"/>
          <w:szCs w:val="24"/>
          <w:lang w:val="it"/>
        </w:rPr>
        <w:t>nazionale</w:t>
      </w:r>
      <w:r w:rsidRPr="003F4990">
        <w:rPr>
          <w:rFonts w:ascii="Georgia" w:hAnsi="Georgia" w:cs="Liberation Serif"/>
          <w:b/>
          <w:sz w:val="24"/>
          <w:szCs w:val="24"/>
          <w:lang w:val="it"/>
        </w:rPr>
        <w:t xml:space="preserve"> e Associazione giovani </w:t>
      </w:r>
    </w:p>
    <w:p w14:paraId="5FE04CDA" w14:textId="77777777" w:rsidR="009B70D1" w:rsidRPr="003F4990" w:rsidRDefault="009B70D1" w:rsidP="007A0109">
      <w:pPr>
        <w:autoSpaceDE w:val="0"/>
        <w:autoSpaceDN w:val="0"/>
        <w:adjustRightInd w:val="0"/>
        <w:spacing w:after="0" w:line="240" w:lineRule="auto"/>
        <w:jc w:val="both"/>
        <w:rPr>
          <w:rFonts w:ascii="Georgia" w:hAnsi="Georgia" w:cs="Liberation Serif"/>
          <w:b/>
          <w:sz w:val="24"/>
          <w:szCs w:val="24"/>
          <w:lang w:val="it"/>
        </w:rPr>
      </w:pPr>
    </w:p>
    <w:bookmarkEnd w:id="2"/>
    <w:p w14:paraId="3AF13E42" w14:textId="77777777" w:rsidR="009B70D1" w:rsidRPr="003F4990" w:rsidRDefault="009B70D1" w:rsidP="007A0109">
      <w:pPr>
        <w:spacing w:after="0" w:line="240" w:lineRule="auto"/>
        <w:jc w:val="both"/>
        <w:rPr>
          <w:rFonts w:ascii="Georgia" w:hAnsi="Georgia"/>
          <w:sz w:val="24"/>
          <w:szCs w:val="24"/>
        </w:rPr>
      </w:pPr>
      <w:r w:rsidRPr="003F4990">
        <w:rPr>
          <w:rFonts w:ascii="Georgia" w:hAnsi="Georgia"/>
          <w:sz w:val="24"/>
          <w:szCs w:val="24"/>
        </w:rPr>
        <w:t xml:space="preserve">L’ANCL – Associazione Nazionale Consulenti del Lavoro, Unione provinciale di Udine, da sempre impegnata nel sostenere la categoria, oltre a realizzare diverse iniziative associative, in particolare indirizzate al costante aggiornamento professionale, organizza dei corsi finalizzati alla preparazione dei candidati all’esame di ammissione alla professione. </w:t>
      </w:r>
    </w:p>
    <w:p w14:paraId="2CB6A47E" w14:textId="4D9E9257" w:rsidR="00772568" w:rsidRDefault="009B70D1" w:rsidP="007A0109">
      <w:pPr>
        <w:spacing w:after="0" w:line="240" w:lineRule="auto"/>
        <w:jc w:val="both"/>
        <w:rPr>
          <w:rFonts w:ascii="Georgia" w:hAnsi="Georgia"/>
          <w:sz w:val="24"/>
          <w:szCs w:val="24"/>
        </w:rPr>
      </w:pPr>
      <w:r w:rsidRPr="003F4990">
        <w:rPr>
          <w:rFonts w:ascii="Georgia" w:hAnsi="Georgia"/>
          <w:sz w:val="24"/>
          <w:szCs w:val="24"/>
        </w:rPr>
        <w:t xml:space="preserve">L’ANGCDL - Associazione Nazionale Giovani Consulenti </w:t>
      </w:r>
      <w:r w:rsidRPr="00772568">
        <w:rPr>
          <w:rFonts w:ascii="Georgia" w:hAnsi="Georgia"/>
          <w:sz w:val="24"/>
          <w:szCs w:val="24"/>
        </w:rPr>
        <w:t xml:space="preserve">del </w:t>
      </w:r>
      <w:r w:rsidR="007A0109">
        <w:rPr>
          <w:rFonts w:ascii="Georgia" w:hAnsi="Georgia"/>
          <w:sz w:val="24"/>
          <w:szCs w:val="24"/>
        </w:rPr>
        <w:t>L</w:t>
      </w:r>
      <w:r w:rsidRPr="00772568">
        <w:rPr>
          <w:rFonts w:ascii="Georgia" w:hAnsi="Georgia"/>
          <w:sz w:val="24"/>
          <w:szCs w:val="24"/>
        </w:rPr>
        <w:t xml:space="preserve">avoro di Udine conta </w:t>
      </w:r>
      <w:r w:rsidR="0041649E" w:rsidRPr="00772568">
        <w:rPr>
          <w:rFonts w:ascii="Georgia" w:hAnsi="Georgia"/>
          <w:sz w:val="24"/>
          <w:szCs w:val="24"/>
        </w:rPr>
        <w:t xml:space="preserve">35 </w:t>
      </w:r>
      <w:r w:rsidRPr="00772568">
        <w:rPr>
          <w:rFonts w:ascii="Georgia" w:hAnsi="Georgia"/>
          <w:sz w:val="24"/>
          <w:szCs w:val="24"/>
        </w:rPr>
        <w:t>associati tra Consulenti abilitati</w:t>
      </w:r>
      <w:r w:rsidR="0041649E" w:rsidRPr="00772568">
        <w:rPr>
          <w:rFonts w:ascii="Georgia" w:hAnsi="Georgia"/>
          <w:sz w:val="24"/>
          <w:szCs w:val="24"/>
        </w:rPr>
        <w:t xml:space="preserve"> under 45</w:t>
      </w:r>
      <w:r w:rsidRPr="00772568">
        <w:rPr>
          <w:rFonts w:ascii="Georgia" w:hAnsi="Georgia"/>
          <w:sz w:val="24"/>
          <w:szCs w:val="24"/>
        </w:rPr>
        <w:t xml:space="preserve"> e praticanti. È nata nel 2015 con l’obiettivo di creare e rafforzare una rete di dialogo aperto fra giovani colleghi e praticanti</w:t>
      </w:r>
      <w:r w:rsidRPr="003F4990">
        <w:rPr>
          <w:rFonts w:ascii="Georgia" w:hAnsi="Georgia"/>
          <w:sz w:val="24"/>
          <w:szCs w:val="24"/>
        </w:rPr>
        <w:t xml:space="preserve"> sulle problematiche che quotidianamente vengono affrontate in studio, oltre ad affiancare chi si avvia alla professione nella preparazione all’esame di abilitazione. </w:t>
      </w:r>
    </w:p>
    <w:p w14:paraId="497F0B50" w14:textId="77777777" w:rsidR="007A0109" w:rsidRDefault="007A0109" w:rsidP="007A0109">
      <w:pPr>
        <w:spacing w:after="0" w:line="240" w:lineRule="auto"/>
        <w:jc w:val="both"/>
        <w:rPr>
          <w:rFonts w:ascii="Georgia" w:hAnsi="Georgia"/>
          <w:sz w:val="24"/>
          <w:szCs w:val="24"/>
        </w:rPr>
      </w:pPr>
    </w:p>
    <w:p w14:paraId="7160F215" w14:textId="77777777" w:rsidR="00186BC3" w:rsidRDefault="00186BC3" w:rsidP="007A0109">
      <w:pPr>
        <w:spacing w:after="0" w:line="240" w:lineRule="auto"/>
        <w:jc w:val="both"/>
        <w:rPr>
          <w:rFonts w:ascii="Georgia" w:hAnsi="Georgia"/>
          <w:sz w:val="24"/>
          <w:szCs w:val="24"/>
        </w:rPr>
      </w:pPr>
    </w:p>
    <w:p w14:paraId="74F7449C" w14:textId="71ACB291" w:rsidR="00772568" w:rsidRDefault="00772568" w:rsidP="007A0109">
      <w:pPr>
        <w:spacing w:after="0" w:line="240" w:lineRule="auto"/>
        <w:jc w:val="both"/>
        <w:rPr>
          <w:rFonts w:ascii="Georgia" w:hAnsi="Georgia"/>
          <w:b/>
          <w:bCs/>
          <w:sz w:val="24"/>
          <w:szCs w:val="24"/>
        </w:rPr>
      </w:pPr>
      <w:r w:rsidRPr="00772568">
        <w:rPr>
          <w:rFonts w:ascii="Georgia" w:hAnsi="Georgia"/>
          <w:b/>
          <w:bCs/>
          <w:sz w:val="24"/>
          <w:szCs w:val="24"/>
        </w:rPr>
        <w:t>Lavoriamo per la legalità</w:t>
      </w:r>
      <w:r w:rsidR="00BA496B">
        <w:rPr>
          <w:rFonts w:ascii="Georgia" w:hAnsi="Georgia"/>
          <w:b/>
          <w:bCs/>
          <w:sz w:val="24"/>
          <w:szCs w:val="24"/>
        </w:rPr>
        <w:t>, i workshop interattivi nelle scuole</w:t>
      </w:r>
    </w:p>
    <w:p w14:paraId="5875E97A" w14:textId="77777777" w:rsidR="007A0109" w:rsidRPr="00772568" w:rsidRDefault="007A0109" w:rsidP="007A0109">
      <w:pPr>
        <w:spacing w:after="0" w:line="240" w:lineRule="auto"/>
        <w:jc w:val="both"/>
        <w:rPr>
          <w:rFonts w:ascii="Georgia" w:hAnsi="Georgia"/>
          <w:b/>
          <w:bCs/>
          <w:sz w:val="24"/>
          <w:szCs w:val="24"/>
        </w:rPr>
      </w:pPr>
    </w:p>
    <w:p w14:paraId="13F1FDCE" w14:textId="094B676E" w:rsidR="00A25781" w:rsidRPr="00A25781" w:rsidRDefault="009B70D1" w:rsidP="007A0109">
      <w:pPr>
        <w:spacing w:after="0" w:line="240" w:lineRule="auto"/>
        <w:jc w:val="both"/>
        <w:rPr>
          <w:rFonts w:ascii="Georgia" w:hAnsi="Georgia"/>
          <w:sz w:val="24"/>
          <w:szCs w:val="24"/>
        </w:rPr>
      </w:pPr>
      <w:r w:rsidRPr="00772568">
        <w:rPr>
          <w:rFonts w:ascii="Georgia" w:hAnsi="Georgia"/>
          <w:sz w:val="24"/>
          <w:szCs w:val="24"/>
        </w:rPr>
        <w:t>L’Associazion</w:t>
      </w:r>
      <w:r w:rsidR="00772568" w:rsidRPr="00772568">
        <w:rPr>
          <w:rFonts w:ascii="Georgia" w:hAnsi="Georgia"/>
          <w:sz w:val="24"/>
          <w:szCs w:val="24"/>
        </w:rPr>
        <w:t>e giovani</w:t>
      </w:r>
      <w:r w:rsidRPr="00772568">
        <w:rPr>
          <w:rFonts w:ascii="Georgia" w:hAnsi="Georgia"/>
          <w:sz w:val="24"/>
          <w:szCs w:val="24"/>
        </w:rPr>
        <w:t xml:space="preserve"> </w:t>
      </w:r>
      <w:r w:rsidR="00BA496B">
        <w:rPr>
          <w:rFonts w:ascii="Georgia" w:hAnsi="Georgia"/>
          <w:sz w:val="24"/>
          <w:szCs w:val="24"/>
        </w:rPr>
        <w:t xml:space="preserve">e il CPO </w:t>
      </w:r>
      <w:r w:rsidRPr="00772568">
        <w:rPr>
          <w:rFonts w:ascii="Georgia" w:hAnsi="Georgia"/>
          <w:sz w:val="24"/>
          <w:szCs w:val="24"/>
        </w:rPr>
        <w:t>organizza</w:t>
      </w:r>
      <w:r w:rsidR="00BA496B">
        <w:rPr>
          <w:rFonts w:ascii="Georgia" w:hAnsi="Georgia"/>
          <w:sz w:val="24"/>
          <w:szCs w:val="24"/>
        </w:rPr>
        <w:t>no</w:t>
      </w:r>
      <w:r w:rsidRPr="00772568">
        <w:rPr>
          <w:rFonts w:ascii="Georgia" w:hAnsi="Georgia"/>
          <w:sz w:val="24"/>
          <w:szCs w:val="24"/>
        </w:rPr>
        <w:t xml:space="preserve"> incontri di aggiornamento professionale sulle molteplici tematiche legate al mondo del lavoro</w:t>
      </w:r>
      <w:r w:rsidR="00772568" w:rsidRPr="00772568">
        <w:rPr>
          <w:rFonts w:ascii="Georgia" w:hAnsi="Georgia"/>
          <w:sz w:val="24"/>
          <w:szCs w:val="24"/>
        </w:rPr>
        <w:t xml:space="preserve">. </w:t>
      </w:r>
      <w:r w:rsidR="00BA496B">
        <w:rPr>
          <w:rFonts w:ascii="Georgia" w:hAnsi="Georgia"/>
          <w:sz w:val="24"/>
          <w:szCs w:val="24"/>
        </w:rPr>
        <w:t>A</w:t>
      </w:r>
      <w:r w:rsidR="0041649E" w:rsidRPr="00772568">
        <w:rPr>
          <w:rFonts w:ascii="Georgia" w:hAnsi="Georgia"/>
          <w:sz w:val="24"/>
          <w:szCs w:val="24"/>
        </w:rPr>
        <w:t xml:space="preserve">ssieme </w:t>
      </w:r>
      <w:r w:rsidR="00A25781" w:rsidRPr="00772568">
        <w:rPr>
          <w:rFonts w:ascii="Georgia" w:hAnsi="Georgia"/>
          <w:sz w:val="24"/>
          <w:szCs w:val="24"/>
        </w:rPr>
        <w:t>porta</w:t>
      </w:r>
      <w:r w:rsidR="00BA496B">
        <w:rPr>
          <w:rFonts w:ascii="Georgia" w:hAnsi="Georgia"/>
          <w:sz w:val="24"/>
          <w:szCs w:val="24"/>
        </w:rPr>
        <w:t>no</w:t>
      </w:r>
      <w:r w:rsidR="0041649E" w:rsidRPr="00772568">
        <w:rPr>
          <w:rFonts w:ascii="Georgia" w:hAnsi="Georgia"/>
          <w:sz w:val="24"/>
          <w:szCs w:val="24"/>
        </w:rPr>
        <w:t xml:space="preserve"> avanti il progetto “Lavoriamo per la Legalità”</w:t>
      </w:r>
      <w:r w:rsidR="00A25781" w:rsidRPr="00772568">
        <w:rPr>
          <w:rFonts w:ascii="Georgia" w:hAnsi="Georgia"/>
          <w:sz w:val="24"/>
          <w:szCs w:val="24"/>
        </w:rPr>
        <w:t xml:space="preserve">, nato </w:t>
      </w:r>
      <w:r w:rsidR="007A0109">
        <w:rPr>
          <w:rFonts w:ascii="Georgia" w:hAnsi="Georgia"/>
          <w:sz w:val="24"/>
          <w:szCs w:val="24"/>
        </w:rPr>
        <w:t xml:space="preserve">nel 2019 </w:t>
      </w:r>
      <w:r w:rsidR="00A25781" w:rsidRPr="00772568">
        <w:rPr>
          <w:rFonts w:ascii="Georgia" w:hAnsi="Georgia"/>
          <w:sz w:val="24"/>
          <w:szCs w:val="24"/>
        </w:rPr>
        <w:t>dal C</w:t>
      </w:r>
      <w:r w:rsidR="00BA496B">
        <w:rPr>
          <w:rFonts w:ascii="Georgia" w:hAnsi="Georgia"/>
          <w:sz w:val="24"/>
          <w:szCs w:val="24"/>
        </w:rPr>
        <w:t xml:space="preserve">NO </w:t>
      </w:r>
      <w:r w:rsidR="00A25781" w:rsidRPr="00772568">
        <w:rPr>
          <w:rFonts w:ascii="Georgia" w:hAnsi="Georgia"/>
          <w:sz w:val="24"/>
          <w:szCs w:val="24"/>
        </w:rPr>
        <w:t>e da</w:t>
      </w:r>
      <w:r w:rsidR="007A0109">
        <w:rPr>
          <w:rFonts w:ascii="Georgia" w:hAnsi="Georgia"/>
          <w:sz w:val="24"/>
          <w:szCs w:val="24"/>
        </w:rPr>
        <w:t>lla sua</w:t>
      </w:r>
      <w:r w:rsidR="00A25781" w:rsidRPr="00772568">
        <w:rPr>
          <w:rFonts w:ascii="Georgia" w:hAnsi="Georgia"/>
          <w:sz w:val="24"/>
          <w:szCs w:val="24"/>
        </w:rPr>
        <w:t xml:space="preserve"> Fondazione Studi,</w:t>
      </w:r>
      <w:r w:rsidR="0041649E" w:rsidRPr="00772568">
        <w:rPr>
          <w:rFonts w:ascii="Georgia" w:hAnsi="Georgia" w:cstheme="minorHAnsi"/>
          <w:sz w:val="24"/>
          <w:szCs w:val="24"/>
        </w:rPr>
        <w:t xml:space="preserve"> con l’obiettivo di fungere da ponte tra gli studenti e il mondo del lavoro, con il duplice scopo di orientare gli studenti al lavoro, ma ad un lavoro etico, trasparente e legale da un lato e dall’altro di avvicinarli alla professione, da sempre presidio di legalità. </w:t>
      </w:r>
      <w:r w:rsidR="00A25781" w:rsidRPr="00772568">
        <w:rPr>
          <w:rFonts w:ascii="Georgia" w:hAnsi="Georgia" w:cstheme="minorHAnsi"/>
          <w:kern w:val="0"/>
          <w:sz w:val="24"/>
          <w:szCs w:val="24"/>
          <w14:ligatures w14:val="none"/>
        </w:rPr>
        <w:t>Con questo progetto i C</w:t>
      </w:r>
      <w:r w:rsidR="00BA496B">
        <w:rPr>
          <w:rFonts w:ascii="Georgia" w:hAnsi="Georgia" w:cstheme="minorHAnsi"/>
          <w:kern w:val="0"/>
          <w:sz w:val="24"/>
          <w:szCs w:val="24"/>
          <w14:ligatures w14:val="none"/>
        </w:rPr>
        <w:t xml:space="preserve">dL </w:t>
      </w:r>
      <w:r w:rsidR="00A25781" w:rsidRPr="00772568">
        <w:rPr>
          <w:rFonts w:ascii="Georgia" w:hAnsi="Georgia" w:cstheme="minorHAnsi"/>
          <w:kern w:val="0"/>
          <w:sz w:val="24"/>
          <w:szCs w:val="24"/>
          <w14:ligatures w14:val="none"/>
        </w:rPr>
        <w:t>vogliono farsi promotori di valori di legalità</w:t>
      </w:r>
      <w:r w:rsidR="00881808" w:rsidRPr="00772568">
        <w:rPr>
          <w:rFonts w:ascii="Georgia" w:hAnsi="Georgia" w:cstheme="minorHAnsi"/>
          <w:kern w:val="0"/>
          <w:sz w:val="24"/>
          <w:szCs w:val="24"/>
          <w14:ligatures w14:val="none"/>
        </w:rPr>
        <w:t xml:space="preserve">, etica, </w:t>
      </w:r>
      <w:r w:rsidR="00A25781" w:rsidRPr="00772568">
        <w:rPr>
          <w:rFonts w:ascii="Georgia" w:hAnsi="Georgia" w:cstheme="minorHAnsi"/>
          <w:kern w:val="0"/>
          <w:sz w:val="24"/>
          <w:szCs w:val="24"/>
          <w14:ligatures w14:val="none"/>
        </w:rPr>
        <w:t>onestà</w:t>
      </w:r>
      <w:r w:rsidR="00881808" w:rsidRPr="00772568">
        <w:rPr>
          <w:rFonts w:ascii="Georgia" w:hAnsi="Georgia" w:cstheme="minorHAnsi"/>
          <w:kern w:val="0"/>
          <w:sz w:val="24"/>
          <w:szCs w:val="24"/>
          <w14:ligatures w14:val="none"/>
        </w:rPr>
        <w:t>, antimafia ed anticorruzione</w:t>
      </w:r>
      <w:r w:rsidR="00A25781" w:rsidRPr="00772568">
        <w:rPr>
          <w:rFonts w:ascii="Georgia" w:hAnsi="Georgia" w:cstheme="minorHAnsi"/>
          <w:kern w:val="0"/>
          <w:sz w:val="24"/>
          <w:szCs w:val="24"/>
          <w14:ligatures w14:val="none"/>
        </w:rPr>
        <w:t xml:space="preserve"> che dovrebbero essere propri di tutte le professioni e di tutte le imprese, con conseguenze positive sull’intera società. Questo obiettivo viene raggiunto attraverso workshop interattivi per gli studenti e con l’attività fornita dal videogame </w:t>
      </w:r>
      <w:proofErr w:type="spellStart"/>
      <w:r w:rsidR="00A25781" w:rsidRPr="00772568">
        <w:rPr>
          <w:rFonts w:ascii="Georgia" w:hAnsi="Georgia" w:cstheme="minorHAnsi"/>
          <w:kern w:val="0"/>
          <w:sz w:val="24"/>
          <w:szCs w:val="24"/>
          <w14:ligatures w14:val="none"/>
        </w:rPr>
        <w:t>GenL</w:t>
      </w:r>
      <w:proofErr w:type="spellEnd"/>
      <w:r w:rsidR="00A25781" w:rsidRPr="00772568">
        <w:rPr>
          <w:rFonts w:ascii="Georgia" w:hAnsi="Georgia" w:cstheme="minorHAnsi"/>
          <w:kern w:val="0"/>
          <w:sz w:val="24"/>
          <w:szCs w:val="24"/>
          <w14:ligatures w14:val="none"/>
        </w:rPr>
        <w:t xml:space="preserve">. I workshop sono organizzati in modalità gratuita per gli Istituti scolastici e le Università. </w:t>
      </w:r>
      <w:r w:rsidR="00A25781" w:rsidRPr="00772568">
        <w:rPr>
          <w:rFonts w:ascii="Georgia" w:hAnsi="Georgia" w:cstheme="minorHAnsi"/>
          <w:kern w:val="0"/>
          <w:sz w:val="24"/>
          <w:szCs w:val="24"/>
          <w:shd w:val="clear" w:color="auto" w:fill="FFFFFF"/>
          <w14:ligatures w14:val="none"/>
        </w:rPr>
        <w:t>Gli incontri possono essere organizzati durante tutto l'anno, sia come singoli seminari</w:t>
      </w:r>
      <w:r w:rsidR="00BA496B">
        <w:rPr>
          <w:rFonts w:ascii="Georgia" w:hAnsi="Georgia" w:cstheme="minorHAnsi"/>
          <w:kern w:val="0"/>
          <w:sz w:val="24"/>
          <w:szCs w:val="24"/>
          <w:shd w:val="clear" w:color="auto" w:fill="FFFFFF"/>
          <w14:ligatures w14:val="none"/>
        </w:rPr>
        <w:t>,</w:t>
      </w:r>
      <w:r w:rsidR="00A25781" w:rsidRPr="00772568">
        <w:rPr>
          <w:rFonts w:ascii="Georgia" w:hAnsi="Georgia" w:cstheme="minorHAnsi"/>
          <w:kern w:val="0"/>
          <w:sz w:val="24"/>
          <w:szCs w:val="24"/>
          <w:shd w:val="clear" w:color="auto" w:fill="FFFFFF"/>
          <w14:ligatures w14:val="none"/>
        </w:rPr>
        <w:t xml:space="preserve"> sia come percorsi PCTO e possono essere adattati a quelle che sono le esigenze dei singoli Istituti e delle singole classi. Per qualsiasi informazione si può contattare direttamente il CPO e visitare il sito </w:t>
      </w:r>
      <w:r w:rsidR="00881808" w:rsidRPr="00772568">
        <w:rPr>
          <w:rFonts w:ascii="Georgia" w:hAnsi="Georgia" w:cstheme="minorHAnsi"/>
          <w:kern w:val="0"/>
          <w:sz w:val="24"/>
          <w:szCs w:val="24"/>
          <w:shd w:val="clear" w:color="auto" w:fill="FFFFFF"/>
          <w14:ligatures w14:val="none"/>
        </w:rPr>
        <w:t>www.genl.eu.</w:t>
      </w:r>
    </w:p>
    <w:p w14:paraId="53EE4C82" w14:textId="3B687BC0" w:rsidR="009B70D1" w:rsidRPr="003F4990" w:rsidRDefault="009B70D1" w:rsidP="003F4990">
      <w:pPr>
        <w:spacing w:after="0" w:line="240" w:lineRule="auto"/>
        <w:jc w:val="both"/>
        <w:rPr>
          <w:rFonts w:ascii="Georgia" w:hAnsi="Georgia"/>
          <w:sz w:val="24"/>
          <w:szCs w:val="24"/>
        </w:rPr>
      </w:pPr>
    </w:p>
    <w:p w14:paraId="77F9EB98" w14:textId="77777777" w:rsidR="009B70D1" w:rsidRPr="003F4990" w:rsidRDefault="009B70D1" w:rsidP="003F4990">
      <w:pPr>
        <w:spacing w:after="0" w:line="240" w:lineRule="auto"/>
        <w:jc w:val="both"/>
        <w:rPr>
          <w:rFonts w:ascii="Georgia" w:hAnsi="Georgia"/>
          <w:sz w:val="24"/>
          <w:szCs w:val="24"/>
        </w:rPr>
      </w:pPr>
    </w:p>
    <w:p w14:paraId="78D57B7D" w14:textId="77777777" w:rsidR="003F4990" w:rsidRDefault="003F4990" w:rsidP="009B70D1">
      <w:pPr>
        <w:spacing w:after="0" w:line="240" w:lineRule="auto"/>
        <w:jc w:val="both"/>
        <w:rPr>
          <w:rFonts w:ascii="Georgia" w:hAnsi="Georgia"/>
          <w:sz w:val="24"/>
          <w:szCs w:val="24"/>
        </w:rPr>
      </w:pPr>
    </w:p>
    <w:p w14:paraId="6BF3B98A" w14:textId="77777777" w:rsidR="003F4990" w:rsidRPr="00773966" w:rsidRDefault="003F4990" w:rsidP="009B70D1">
      <w:pPr>
        <w:spacing w:after="0" w:line="240" w:lineRule="auto"/>
        <w:jc w:val="both"/>
        <w:rPr>
          <w:rFonts w:ascii="Georgia" w:hAnsi="Georgia"/>
          <w:sz w:val="24"/>
          <w:szCs w:val="24"/>
        </w:rPr>
      </w:pPr>
    </w:p>
    <w:p w14:paraId="4EA72E47" w14:textId="0021E42A" w:rsidR="009B70D1" w:rsidRPr="0001670B" w:rsidRDefault="009B70D1" w:rsidP="009B70D1">
      <w:pPr>
        <w:jc w:val="both"/>
        <w:rPr>
          <w:rFonts w:ascii="Georgia" w:hAnsi="Georgia"/>
          <w:sz w:val="20"/>
          <w:szCs w:val="20"/>
        </w:rPr>
      </w:pPr>
      <w:r w:rsidRPr="0001670B">
        <w:rPr>
          <w:rFonts w:ascii="Georgia" w:hAnsi="Georgia"/>
          <w:sz w:val="20"/>
          <w:szCs w:val="20"/>
        </w:rPr>
        <w:t>BOX</w:t>
      </w:r>
    </w:p>
    <w:p w14:paraId="7EA739FF" w14:textId="77777777" w:rsidR="009B70D1" w:rsidRPr="0001670B" w:rsidRDefault="009B70D1" w:rsidP="009B70D1">
      <w:pPr>
        <w:pStyle w:val="Pa0"/>
        <w:pBdr>
          <w:top w:val="single" w:sz="4" w:space="1" w:color="auto"/>
          <w:left w:val="single" w:sz="4" w:space="4" w:color="auto"/>
          <w:bottom w:val="single" w:sz="4" w:space="1" w:color="auto"/>
          <w:right w:val="single" w:sz="4" w:space="4" w:color="auto"/>
        </w:pBdr>
        <w:rPr>
          <w:rStyle w:val="A6"/>
          <w:rFonts w:ascii="Georgia" w:hAnsi="Georgia"/>
          <w:sz w:val="20"/>
          <w:szCs w:val="20"/>
        </w:rPr>
      </w:pPr>
      <w:r w:rsidRPr="0001670B">
        <w:rPr>
          <w:rStyle w:val="A6"/>
          <w:rFonts w:ascii="Georgia" w:hAnsi="Georgia"/>
          <w:sz w:val="20"/>
          <w:szCs w:val="20"/>
        </w:rPr>
        <w:t>COME SI DIVENTA CONSULENTE DEL LAVORO</w:t>
      </w:r>
    </w:p>
    <w:p w14:paraId="7068F487" w14:textId="77777777" w:rsidR="009B70D1" w:rsidRPr="0001670B" w:rsidRDefault="009B70D1" w:rsidP="009B70D1">
      <w:pPr>
        <w:pStyle w:val="Pa0"/>
        <w:pBdr>
          <w:top w:val="single" w:sz="4" w:space="1" w:color="auto"/>
          <w:left w:val="single" w:sz="4" w:space="4" w:color="auto"/>
          <w:bottom w:val="single" w:sz="4" w:space="1" w:color="auto"/>
          <w:right w:val="single" w:sz="4" w:space="4" w:color="auto"/>
        </w:pBdr>
        <w:rPr>
          <w:rFonts w:ascii="Georgia" w:hAnsi="Georgia"/>
          <w:color w:val="000000"/>
          <w:sz w:val="20"/>
          <w:szCs w:val="20"/>
        </w:rPr>
      </w:pPr>
    </w:p>
    <w:p w14:paraId="0579D9DB" w14:textId="77777777" w:rsidR="009B70D1" w:rsidRPr="0001670B" w:rsidRDefault="009B70D1" w:rsidP="009B70D1">
      <w:pPr>
        <w:pStyle w:val="Pa7"/>
        <w:pBdr>
          <w:top w:val="single" w:sz="4" w:space="1" w:color="auto"/>
          <w:left w:val="single" w:sz="4" w:space="4" w:color="auto"/>
          <w:bottom w:val="single" w:sz="4" w:space="1" w:color="auto"/>
          <w:right w:val="single" w:sz="4" w:space="4" w:color="auto"/>
        </w:pBdr>
        <w:jc w:val="both"/>
        <w:rPr>
          <w:rFonts w:ascii="Georgia" w:hAnsi="Georgia"/>
          <w:color w:val="000000"/>
          <w:sz w:val="20"/>
          <w:szCs w:val="20"/>
        </w:rPr>
      </w:pPr>
      <w:r w:rsidRPr="0001670B">
        <w:rPr>
          <w:rStyle w:val="A5"/>
          <w:rFonts w:ascii="Georgia" w:hAnsi="Georgia"/>
          <w:sz w:val="20"/>
          <w:szCs w:val="20"/>
        </w:rPr>
        <w:t>LA LAUREA</w:t>
      </w:r>
    </w:p>
    <w:p w14:paraId="2EA74EF2" w14:textId="77777777" w:rsidR="009B70D1" w:rsidRPr="0001670B" w:rsidRDefault="009B70D1" w:rsidP="009B70D1">
      <w:pPr>
        <w:pStyle w:val="Pa7"/>
        <w:pBdr>
          <w:top w:val="single" w:sz="4" w:space="1" w:color="auto"/>
          <w:left w:val="single" w:sz="4" w:space="4" w:color="auto"/>
          <w:bottom w:val="single" w:sz="4" w:space="1" w:color="auto"/>
          <w:right w:val="single" w:sz="4" w:space="4" w:color="auto"/>
        </w:pBdr>
        <w:jc w:val="both"/>
        <w:rPr>
          <w:rFonts w:ascii="Georgia" w:hAnsi="Georgia"/>
          <w:color w:val="000000"/>
          <w:sz w:val="20"/>
          <w:szCs w:val="20"/>
        </w:rPr>
      </w:pPr>
      <w:r w:rsidRPr="0001670B">
        <w:rPr>
          <w:rStyle w:val="A5"/>
          <w:rFonts w:ascii="Georgia" w:hAnsi="Georgia"/>
          <w:sz w:val="20"/>
          <w:szCs w:val="20"/>
        </w:rPr>
        <w:t>Il titolo di studio richiesto per diventare Consulente del Lavoro è la laurea triennale o quinquennale riconducibile agli insegnamenti delle facoltà di giurisprudenza, economia, scienze politiche, ovvero il diploma universi</w:t>
      </w:r>
      <w:r w:rsidRPr="0001670B">
        <w:rPr>
          <w:rStyle w:val="A5"/>
          <w:rFonts w:ascii="Georgia" w:hAnsi="Georgia"/>
          <w:sz w:val="20"/>
          <w:szCs w:val="20"/>
        </w:rPr>
        <w:softHyphen/>
        <w:t>tario o la laurea triennale in consulenza del lavoro.</w:t>
      </w:r>
    </w:p>
    <w:p w14:paraId="638C7014" w14:textId="77777777" w:rsidR="009B70D1" w:rsidRPr="0001670B" w:rsidRDefault="009B70D1" w:rsidP="009B70D1">
      <w:pPr>
        <w:pStyle w:val="Pa7"/>
        <w:pBdr>
          <w:top w:val="single" w:sz="4" w:space="1" w:color="auto"/>
          <w:left w:val="single" w:sz="4" w:space="4" w:color="auto"/>
          <w:bottom w:val="single" w:sz="4" w:space="1" w:color="auto"/>
          <w:right w:val="single" w:sz="4" w:space="4" w:color="auto"/>
        </w:pBdr>
        <w:jc w:val="both"/>
        <w:rPr>
          <w:rFonts w:ascii="Georgia" w:hAnsi="Georgia"/>
          <w:color w:val="000000"/>
          <w:sz w:val="20"/>
          <w:szCs w:val="20"/>
        </w:rPr>
      </w:pPr>
      <w:r w:rsidRPr="0001670B">
        <w:rPr>
          <w:rStyle w:val="A5"/>
          <w:rFonts w:ascii="Georgia" w:hAnsi="Georgia"/>
          <w:sz w:val="20"/>
          <w:szCs w:val="20"/>
        </w:rPr>
        <w:t>LA PRATICA</w:t>
      </w:r>
    </w:p>
    <w:p w14:paraId="1DB4AB20" w14:textId="77777777" w:rsidR="009B70D1" w:rsidRPr="0001670B" w:rsidRDefault="009B70D1" w:rsidP="009B70D1">
      <w:pPr>
        <w:pStyle w:val="Pa7"/>
        <w:pBdr>
          <w:top w:val="single" w:sz="4" w:space="1" w:color="auto"/>
          <w:left w:val="single" w:sz="4" w:space="4" w:color="auto"/>
          <w:bottom w:val="single" w:sz="4" w:space="1" w:color="auto"/>
          <w:right w:val="single" w:sz="4" w:space="4" w:color="auto"/>
        </w:pBdr>
        <w:jc w:val="both"/>
        <w:rPr>
          <w:rFonts w:ascii="Georgia" w:hAnsi="Georgia"/>
          <w:color w:val="000000"/>
          <w:sz w:val="20"/>
          <w:szCs w:val="20"/>
        </w:rPr>
      </w:pPr>
      <w:r w:rsidRPr="0001670B">
        <w:rPr>
          <w:rStyle w:val="A5"/>
          <w:rFonts w:ascii="Georgia" w:hAnsi="Georgia"/>
          <w:sz w:val="20"/>
          <w:szCs w:val="20"/>
        </w:rPr>
        <w:t>Oltre alla laurea è richiesto un periodo di 18 mesi di praticantato presso lo studio professionale di un Consulente del Lavoro. I primi sei mesi possono essere svolti anche durante il corso di laurea, a seguito della convenzione tra l’Università degli studi di Udine ed il locale Consiglio Provinciale dell’Ordine.</w:t>
      </w:r>
    </w:p>
    <w:p w14:paraId="3715A7C4" w14:textId="77777777" w:rsidR="009B70D1" w:rsidRPr="0001670B" w:rsidRDefault="009B70D1" w:rsidP="009B70D1">
      <w:pPr>
        <w:pStyle w:val="Pa7"/>
        <w:pBdr>
          <w:top w:val="single" w:sz="4" w:space="1" w:color="auto"/>
          <w:left w:val="single" w:sz="4" w:space="4" w:color="auto"/>
          <w:bottom w:val="single" w:sz="4" w:space="1" w:color="auto"/>
          <w:right w:val="single" w:sz="4" w:space="4" w:color="auto"/>
        </w:pBdr>
        <w:jc w:val="both"/>
        <w:rPr>
          <w:rFonts w:ascii="Georgia" w:hAnsi="Georgia"/>
          <w:color w:val="000000"/>
          <w:sz w:val="20"/>
          <w:szCs w:val="20"/>
        </w:rPr>
      </w:pPr>
      <w:r w:rsidRPr="0001670B">
        <w:rPr>
          <w:rStyle w:val="A5"/>
          <w:rFonts w:ascii="Georgia" w:hAnsi="Georgia"/>
          <w:sz w:val="20"/>
          <w:szCs w:val="20"/>
        </w:rPr>
        <w:t>L’ABILITAZIONE</w:t>
      </w:r>
    </w:p>
    <w:p w14:paraId="54D1EC6F" w14:textId="77777777" w:rsidR="009B70D1" w:rsidRPr="0001670B" w:rsidRDefault="009B70D1" w:rsidP="009B70D1">
      <w:pPr>
        <w:pStyle w:val="Pa7"/>
        <w:pBdr>
          <w:top w:val="single" w:sz="4" w:space="1" w:color="auto"/>
          <w:left w:val="single" w:sz="4" w:space="4" w:color="auto"/>
          <w:bottom w:val="single" w:sz="4" w:space="1" w:color="auto"/>
          <w:right w:val="single" w:sz="4" w:space="4" w:color="auto"/>
        </w:pBdr>
        <w:jc w:val="both"/>
        <w:rPr>
          <w:rFonts w:ascii="Georgia" w:hAnsi="Georgia"/>
          <w:color w:val="000000"/>
          <w:sz w:val="20"/>
          <w:szCs w:val="20"/>
        </w:rPr>
      </w:pPr>
      <w:r w:rsidRPr="0001670B">
        <w:rPr>
          <w:rStyle w:val="A5"/>
          <w:rFonts w:ascii="Georgia" w:hAnsi="Georgia"/>
          <w:sz w:val="20"/>
          <w:szCs w:val="20"/>
        </w:rPr>
        <w:t>Per poter esercitare la professione è necessario superare un esame di Sta</w:t>
      </w:r>
      <w:r w:rsidRPr="0001670B">
        <w:rPr>
          <w:rStyle w:val="A5"/>
          <w:rFonts w:ascii="Georgia" w:hAnsi="Georgia"/>
          <w:sz w:val="20"/>
          <w:szCs w:val="20"/>
        </w:rPr>
        <w:softHyphen/>
        <w:t>to che prevede prove scritte e orali nelle seguenti discipline: diritto del lavoro e legislazione sociale, diritto tributario, diritto privato, pubblico e penale, ragioneria. La verifica si svolge una volta l’anno e il relativo bando con le date è pubblicato sulla Gazzetta Ufficiale.</w:t>
      </w:r>
    </w:p>
    <w:p w14:paraId="14683D30" w14:textId="77777777" w:rsidR="009B70D1" w:rsidRPr="0001670B" w:rsidRDefault="009B70D1" w:rsidP="009B70D1">
      <w:pPr>
        <w:pStyle w:val="Pa7"/>
        <w:pBdr>
          <w:top w:val="single" w:sz="4" w:space="1" w:color="auto"/>
          <w:left w:val="single" w:sz="4" w:space="4" w:color="auto"/>
          <w:bottom w:val="single" w:sz="4" w:space="1" w:color="auto"/>
          <w:right w:val="single" w:sz="4" w:space="4" w:color="auto"/>
        </w:pBdr>
        <w:jc w:val="both"/>
        <w:rPr>
          <w:rFonts w:ascii="Georgia" w:hAnsi="Georgia"/>
          <w:color w:val="000000"/>
          <w:sz w:val="20"/>
          <w:szCs w:val="20"/>
        </w:rPr>
      </w:pPr>
      <w:r w:rsidRPr="0001670B">
        <w:rPr>
          <w:rStyle w:val="A5"/>
          <w:rFonts w:ascii="Georgia" w:hAnsi="Georgia"/>
          <w:sz w:val="20"/>
          <w:szCs w:val="20"/>
        </w:rPr>
        <w:t>L’ISCRIZIONE ALL’ALBO</w:t>
      </w:r>
    </w:p>
    <w:p w14:paraId="7E000C43" w14:textId="77777777" w:rsidR="009B70D1" w:rsidRPr="0001670B" w:rsidRDefault="009B70D1" w:rsidP="009B70D1">
      <w:pPr>
        <w:pStyle w:val="Pa7"/>
        <w:pBdr>
          <w:top w:val="single" w:sz="4" w:space="1" w:color="auto"/>
          <w:left w:val="single" w:sz="4" w:space="4" w:color="auto"/>
          <w:bottom w:val="single" w:sz="4" w:space="1" w:color="auto"/>
          <w:right w:val="single" w:sz="4" w:space="4" w:color="auto"/>
        </w:pBdr>
        <w:jc w:val="both"/>
        <w:rPr>
          <w:rStyle w:val="A5"/>
          <w:rFonts w:ascii="Georgia" w:hAnsi="Georgia"/>
          <w:sz w:val="20"/>
          <w:szCs w:val="20"/>
        </w:rPr>
      </w:pPr>
      <w:r w:rsidRPr="0001670B">
        <w:rPr>
          <w:rStyle w:val="A5"/>
          <w:rFonts w:ascii="Georgia" w:hAnsi="Georgia"/>
          <w:sz w:val="20"/>
          <w:szCs w:val="20"/>
        </w:rPr>
        <w:t>Superato l’esame di Stato, è necessario iscriversi all’Albo tenuto al Consi</w:t>
      </w:r>
      <w:r w:rsidRPr="0001670B">
        <w:rPr>
          <w:rStyle w:val="A5"/>
          <w:rFonts w:ascii="Georgia" w:hAnsi="Georgia"/>
          <w:sz w:val="20"/>
          <w:szCs w:val="20"/>
        </w:rPr>
        <w:softHyphen/>
        <w:t>glio territoriale dell’Ordine della provincia di appartenenza per fregiarsi del titolo di Consulente del lavoro.</w:t>
      </w:r>
    </w:p>
    <w:p w14:paraId="0F99FC68" w14:textId="77777777" w:rsidR="00290661" w:rsidRDefault="00290661" w:rsidP="009B70D1">
      <w:pPr>
        <w:autoSpaceDE w:val="0"/>
        <w:autoSpaceDN w:val="0"/>
        <w:spacing w:after="40" w:line="241" w:lineRule="atLeast"/>
        <w:jc w:val="both"/>
        <w:rPr>
          <w:rFonts w:ascii="Georgia" w:hAnsi="Georgia"/>
          <w:color w:val="0000FF"/>
          <w:sz w:val="20"/>
          <w:szCs w:val="20"/>
        </w:rPr>
      </w:pPr>
    </w:p>
    <w:p w14:paraId="1987FDC4" w14:textId="77777777" w:rsidR="00290661" w:rsidRDefault="00290661" w:rsidP="009B70D1">
      <w:pPr>
        <w:autoSpaceDE w:val="0"/>
        <w:autoSpaceDN w:val="0"/>
        <w:spacing w:after="40" w:line="241" w:lineRule="atLeast"/>
        <w:jc w:val="both"/>
        <w:rPr>
          <w:rFonts w:ascii="Georgia" w:hAnsi="Georgia"/>
          <w:b/>
          <w:bCs/>
          <w:color w:val="000000"/>
          <w:sz w:val="20"/>
          <w:szCs w:val="20"/>
        </w:rPr>
      </w:pPr>
    </w:p>
    <w:p w14:paraId="23EEE092" w14:textId="77777777" w:rsidR="009B70D1" w:rsidRPr="0001670B" w:rsidRDefault="009B70D1" w:rsidP="009B70D1">
      <w:pPr>
        <w:autoSpaceDE w:val="0"/>
        <w:autoSpaceDN w:val="0"/>
        <w:spacing w:after="40" w:line="241" w:lineRule="atLeast"/>
        <w:jc w:val="both"/>
        <w:rPr>
          <w:rFonts w:ascii="Georgia" w:hAnsi="Georgia"/>
          <w:b/>
          <w:bCs/>
          <w:color w:val="000000"/>
          <w:sz w:val="20"/>
          <w:szCs w:val="20"/>
        </w:rPr>
      </w:pPr>
    </w:p>
    <w:p w14:paraId="4F7B853D" w14:textId="17A1647A" w:rsidR="009B70D1" w:rsidRPr="0001670B" w:rsidRDefault="009B70D1" w:rsidP="009B70D1">
      <w:pPr>
        <w:pBdr>
          <w:top w:val="single" w:sz="4" w:space="1" w:color="auto"/>
          <w:left w:val="single" w:sz="4" w:space="4" w:color="auto"/>
          <w:bottom w:val="single" w:sz="4" w:space="1" w:color="auto"/>
          <w:right w:val="single" w:sz="4" w:space="4" w:color="auto"/>
        </w:pBdr>
        <w:rPr>
          <w:rFonts w:ascii="Georgia" w:hAnsi="Georgia"/>
          <w:sz w:val="20"/>
          <w:szCs w:val="20"/>
        </w:rPr>
      </w:pPr>
      <w:r w:rsidRPr="0001670B">
        <w:rPr>
          <w:rFonts w:ascii="Georgia" w:hAnsi="Georgia"/>
          <w:b/>
          <w:bCs/>
          <w:sz w:val="20"/>
          <w:szCs w:val="20"/>
        </w:rPr>
        <w:t>ORDINE CONSULENTI DEL LAVORO CONSIGLIO PROVINCIALE DI UDINE</w:t>
      </w:r>
    </w:p>
    <w:p w14:paraId="50B354D8" w14:textId="77777777" w:rsidR="009B70D1" w:rsidRPr="0001670B" w:rsidRDefault="009B70D1" w:rsidP="009B70D1">
      <w:pPr>
        <w:pBdr>
          <w:top w:val="single" w:sz="4" w:space="1" w:color="auto"/>
          <w:left w:val="single" w:sz="4" w:space="4" w:color="auto"/>
          <w:bottom w:val="single" w:sz="4" w:space="1" w:color="auto"/>
          <w:right w:val="single" w:sz="4" w:space="4" w:color="auto"/>
        </w:pBdr>
        <w:rPr>
          <w:rFonts w:ascii="Georgia" w:hAnsi="Georgia"/>
          <w:sz w:val="20"/>
          <w:szCs w:val="20"/>
        </w:rPr>
      </w:pPr>
      <w:r w:rsidRPr="0001670B">
        <w:rPr>
          <w:rFonts w:ascii="Georgia" w:hAnsi="Georgia"/>
          <w:sz w:val="20"/>
          <w:szCs w:val="20"/>
        </w:rPr>
        <w:t>Via dei Calzolai 4 - 33100 Udine</w:t>
      </w:r>
    </w:p>
    <w:p w14:paraId="0ACABA97" w14:textId="77777777" w:rsidR="009B70D1" w:rsidRPr="0001670B" w:rsidRDefault="009B70D1" w:rsidP="009B70D1">
      <w:pPr>
        <w:pBdr>
          <w:top w:val="single" w:sz="4" w:space="1" w:color="auto"/>
          <w:left w:val="single" w:sz="4" w:space="4" w:color="auto"/>
          <w:bottom w:val="single" w:sz="4" w:space="1" w:color="auto"/>
          <w:right w:val="single" w:sz="4" w:space="4" w:color="auto"/>
        </w:pBdr>
        <w:rPr>
          <w:rFonts w:ascii="Georgia" w:hAnsi="Georgia"/>
          <w:sz w:val="20"/>
          <w:szCs w:val="20"/>
        </w:rPr>
      </w:pPr>
      <w:r w:rsidRPr="0001670B">
        <w:rPr>
          <w:rFonts w:ascii="Georgia" w:hAnsi="Georgia"/>
          <w:sz w:val="20"/>
          <w:szCs w:val="20"/>
        </w:rPr>
        <w:t>telefono e fax 0432-295892</w:t>
      </w:r>
    </w:p>
    <w:p w14:paraId="1E64D759" w14:textId="77777777" w:rsidR="009B70D1" w:rsidRPr="0001670B" w:rsidRDefault="009B70D1" w:rsidP="009B70D1">
      <w:pPr>
        <w:pBdr>
          <w:top w:val="single" w:sz="4" w:space="1" w:color="auto"/>
          <w:left w:val="single" w:sz="4" w:space="4" w:color="auto"/>
          <w:bottom w:val="single" w:sz="4" w:space="1" w:color="auto"/>
          <w:right w:val="single" w:sz="4" w:space="4" w:color="auto"/>
        </w:pBdr>
        <w:rPr>
          <w:rFonts w:ascii="Georgia" w:hAnsi="Georgia"/>
          <w:sz w:val="20"/>
          <w:szCs w:val="20"/>
        </w:rPr>
      </w:pPr>
      <w:r w:rsidRPr="0001670B">
        <w:rPr>
          <w:rFonts w:ascii="Georgia" w:hAnsi="Georgia"/>
          <w:sz w:val="20"/>
          <w:szCs w:val="20"/>
        </w:rPr>
        <w:t>E-mail: </w:t>
      </w:r>
      <w:hyperlink r:id="rId13" w:history="1">
        <w:r w:rsidRPr="0001670B">
          <w:rPr>
            <w:rStyle w:val="Collegamentoipertestuale"/>
            <w:rFonts w:ascii="Georgia" w:hAnsi="Georgia"/>
            <w:sz w:val="20"/>
            <w:szCs w:val="20"/>
          </w:rPr>
          <w:t>cpo.udine@consulentidellavoro.it</w:t>
        </w:r>
      </w:hyperlink>
    </w:p>
    <w:p w14:paraId="1DA6366B" w14:textId="77777777" w:rsidR="009B70D1" w:rsidRPr="0001670B" w:rsidRDefault="009B70D1" w:rsidP="009B70D1">
      <w:pPr>
        <w:pBdr>
          <w:top w:val="single" w:sz="4" w:space="1" w:color="auto"/>
          <w:left w:val="single" w:sz="4" w:space="4" w:color="auto"/>
          <w:bottom w:val="single" w:sz="4" w:space="1" w:color="auto"/>
          <w:right w:val="single" w:sz="4" w:space="4" w:color="auto"/>
        </w:pBdr>
        <w:rPr>
          <w:rFonts w:ascii="Georgia" w:hAnsi="Georgia"/>
          <w:sz w:val="20"/>
          <w:szCs w:val="20"/>
        </w:rPr>
      </w:pPr>
      <w:r w:rsidRPr="0001670B">
        <w:rPr>
          <w:rFonts w:ascii="Georgia" w:hAnsi="Georgia"/>
          <w:sz w:val="20"/>
          <w:szCs w:val="20"/>
        </w:rPr>
        <w:t>PEC: </w:t>
      </w:r>
      <w:hyperlink r:id="rId14" w:history="1">
        <w:r w:rsidRPr="0001670B">
          <w:rPr>
            <w:rStyle w:val="Collegamentoipertestuale"/>
            <w:rFonts w:ascii="Georgia" w:hAnsi="Georgia"/>
            <w:sz w:val="20"/>
            <w:szCs w:val="20"/>
          </w:rPr>
          <w:t>ordine.udine@consulentidellavoropec.it</w:t>
        </w:r>
      </w:hyperlink>
      <w:hyperlink r:id="rId15" w:history="1">
        <w:r w:rsidRPr="0001670B">
          <w:rPr>
            <w:rStyle w:val="Collegamentoipertestuale"/>
            <w:rFonts w:ascii="Georgia" w:hAnsi="Georgia"/>
            <w:sz w:val="20"/>
            <w:szCs w:val="20"/>
          </w:rPr>
          <w:t> </w:t>
        </w:r>
      </w:hyperlink>
    </w:p>
    <w:p w14:paraId="0C826C7C" w14:textId="77777777" w:rsidR="009B70D1" w:rsidRPr="0001670B" w:rsidRDefault="009B70D1" w:rsidP="009B70D1">
      <w:pPr>
        <w:pBdr>
          <w:top w:val="single" w:sz="4" w:space="1" w:color="auto"/>
          <w:left w:val="single" w:sz="4" w:space="4" w:color="auto"/>
          <w:bottom w:val="single" w:sz="4" w:space="1" w:color="auto"/>
          <w:right w:val="single" w:sz="4" w:space="4" w:color="auto"/>
        </w:pBdr>
        <w:rPr>
          <w:rFonts w:ascii="Georgia" w:hAnsi="Georgia"/>
          <w:sz w:val="20"/>
          <w:szCs w:val="20"/>
        </w:rPr>
      </w:pPr>
      <w:r w:rsidRPr="0001670B">
        <w:rPr>
          <w:rFonts w:ascii="Georgia" w:hAnsi="Georgia"/>
          <w:sz w:val="20"/>
          <w:szCs w:val="20"/>
        </w:rPr>
        <w:t xml:space="preserve">Sito: </w:t>
      </w:r>
      <w:hyperlink r:id="rId16" w:history="1">
        <w:r w:rsidRPr="0001670B">
          <w:rPr>
            <w:rStyle w:val="Collegamentoipertestuale"/>
            <w:rFonts w:ascii="Georgia" w:hAnsi="Georgia"/>
            <w:sz w:val="20"/>
            <w:szCs w:val="20"/>
          </w:rPr>
          <w:t>www.consulentidellavoro.ud.it</w:t>
        </w:r>
      </w:hyperlink>
    </w:p>
    <w:p w14:paraId="02887AB6" w14:textId="77777777" w:rsidR="009B70D1" w:rsidRPr="0001670B" w:rsidRDefault="009B70D1" w:rsidP="009B70D1">
      <w:pPr>
        <w:pBdr>
          <w:top w:val="single" w:sz="4" w:space="1" w:color="auto"/>
          <w:left w:val="single" w:sz="4" w:space="4" w:color="auto"/>
          <w:bottom w:val="single" w:sz="4" w:space="1" w:color="auto"/>
          <w:right w:val="single" w:sz="4" w:space="4" w:color="auto"/>
        </w:pBdr>
        <w:rPr>
          <w:rFonts w:ascii="Georgia" w:hAnsi="Georgia"/>
          <w:sz w:val="20"/>
          <w:szCs w:val="20"/>
        </w:rPr>
      </w:pPr>
      <w:r w:rsidRPr="0001670B">
        <w:rPr>
          <w:rFonts w:ascii="Georgia" w:hAnsi="Georgia"/>
          <w:b/>
          <w:bCs/>
          <w:sz w:val="20"/>
          <w:szCs w:val="20"/>
        </w:rPr>
        <w:t>Orario segreteria:</w:t>
      </w:r>
      <w:r w:rsidRPr="0001670B">
        <w:rPr>
          <w:rFonts w:ascii="Georgia" w:hAnsi="Georgia"/>
          <w:sz w:val="20"/>
          <w:szCs w:val="20"/>
        </w:rPr>
        <w:t> </w:t>
      </w:r>
    </w:p>
    <w:p w14:paraId="48D84B4B" w14:textId="77777777" w:rsidR="009B70D1" w:rsidRPr="0001670B" w:rsidRDefault="009B70D1" w:rsidP="009B70D1">
      <w:pPr>
        <w:pBdr>
          <w:top w:val="single" w:sz="4" w:space="1" w:color="auto"/>
          <w:left w:val="single" w:sz="4" w:space="4" w:color="auto"/>
          <w:bottom w:val="single" w:sz="4" w:space="1" w:color="auto"/>
          <w:right w:val="single" w:sz="4" w:space="4" w:color="auto"/>
        </w:pBdr>
        <w:rPr>
          <w:rFonts w:ascii="Georgia" w:hAnsi="Georgia"/>
          <w:sz w:val="20"/>
          <w:szCs w:val="20"/>
        </w:rPr>
      </w:pPr>
      <w:r w:rsidRPr="0001670B">
        <w:rPr>
          <w:rFonts w:ascii="Georgia" w:hAnsi="Georgia"/>
          <w:sz w:val="20"/>
          <w:szCs w:val="20"/>
        </w:rPr>
        <w:t>martedì e giovedì dalle 9.00 alle 12.00. </w:t>
      </w:r>
    </w:p>
    <w:p w14:paraId="2CCD5869" w14:textId="77777777" w:rsidR="009B70D1" w:rsidRPr="0001670B" w:rsidRDefault="009B70D1" w:rsidP="009B70D1">
      <w:pPr>
        <w:spacing w:before="100" w:beforeAutospacing="1" w:after="100" w:afterAutospacing="1"/>
        <w:rPr>
          <w:rFonts w:ascii="Georgia" w:hAnsi="Georgia"/>
          <w:b/>
          <w:bCs/>
          <w:sz w:val="20"/>
          <w:szCs w:val="20"/>
        </w:rPr>
      </w:pPr>
    </w:p>
    <w:p w14:paraId="5CC58EA8" w14:textId="4975FD41" w:rsidR="009B70D1" w:rsidRPr="0001670B" w:rsidRDefault="009B70D1" w:rsidP="009B70D1">
      <w:pPr>
        <w:pBdr>
          <w:top w:val="single" w:sz="4" w:space="1" w:color="auto"/>
          <w:left w:val="single" w:sz="4" w:space="4" w:color="auto"/>
          <w:bottom w:val="single" w:sz="4" w:space="1" w:color="auto"/>
          <w:right w:val="single" w:sz="4" w:space="4" w:color="auto"/>
        </w:pBdr>
        <w:spacing w:before="100" w:beforeAutospacing="1" w:after="100" w:afterAutospacing="1"/>
        <w:rPr>
          <w:rFonts w:ascii="Georgia" w:hAnsi="Georgia"/>
          <w:b/>
          <w:bCs/>
          <w:sz w:val="20"/>
          <w:szCs w:val="20"/>
        </w:rPr>
      </w:pPr>
      <w:r w:rsidRPr="0001670B">
        <w:rPr>
          <w:rFonts w:ascii="Georgia" w:hAnsi="Georgia"/>
          <w:b/>
          <w:bCs/>
          <w:sz w:val="20"/>
          <w:szCs w:val="20"/>
        </w:rPr>
        <w:t>COMPOSIZIONE CONSIGLIO PROVINCIALE DI UDINE TRIENNIO 2024</w:t>
      </w:r>
      <w:r>
        <w:rPr>
          <w:rFonts w:ascii="Georgia" w:hAnsi="Georgia"/>
          <w:b/>
          <w:bCs/>
          <w:sz w:val="20"/>
          <w:szCs w:val="20"/>
        </w:rPr>
        <w:t>/2027</w:t>
      </w:r>
    </w:p>
    <w:p w14:paraId="5F8582E7" w14:textId="6CC9371C" w:rsidR="003F4990" w:rsidRPr="0001670B" w:rsidRDefault="009B70D1" w:rsidP="00290661">
      <w:pPr>
        <w:pBdr>
          <w:top w:val="single" w:sz="4" w:space="1" w:color="auto"/>
          <w:left w:val="single" w:sz="4" w:space="4" w:color="auto"/>
          <w:bottom w:val="single" w:sz="4" w:space="1" w:color="auto"/>
          <w:right w:val="single" w:sz="4" w:space="4" w:color="auto"/>
        </w:pBdr>
        <w:rPr>
          <w:rFonts w:ascii="Georgia" w:hAnsi="Georgia"/>
          <w:sz w:val="20"/>
          <w:szCs w:val="20"/>
        </w:rPr>
      </w:pPr>
      <w:r w:rsidRPr="0001670B">
        <w:rPr>
          <w:rFonts w:ascii="Georgia" w:hAnsi="Georgia"/>
          <w:b/>
          <w:bCs/>
          <w:sz w:val="20"/>
          <w:szCs w:val="20"/>
        </w:rPr>
        <w:t>Presidente:</w:t>
      </w:r>
      <w:r w:rsidRPr="0001670B">
        <w:rPr>
          <w:rFonts w:ascii="Georgia" w:hAnsi="Georgia"/>
          <w:sz w:val="20"/>
          <w:szCs w:val="20"/>
        </w:rPr>
        <w:t xml:space="preserve"> </w:t>
      </w:r>
      <w:r>
        <w:rPr>
          <w:rFonts w:ascii="Georgia" w:hAnsi="Georgia"/>
          <w:sz w:val="20"/>
          <w:szCs w:val="20"/>
        </w:rPr>
        <w:t xml:space="preserve">Roberto Re </w:t>
      </w:r>
      <w:r w:rsidRPr="0001670B">
        <w:rPr>
          <w:rFonts w:ascii="Georgia" w:hAnsi="Georgia"/>
          <w:sz w:val="20"/>
          <w:szCs w:val="20"/>
        </w:rPr>
        <w:t xml:space="preserve">- </w:t>
      </w:r>
      <w:r w:rsidRPr="0001670B">
        <w:rPr>
          <w:rFonts w:ascii="Georgia" w:hAnsi="Georgia"/>
          <w:b/>
          <w:bCs/>
          <w:sz w:val="20"/>
          <w:szCs w:val="20"/>
        </w:rPr>
        <w:t xml:space="preserve">Segretario: </w:t>
      </w:r>
      <w:r>
        <w:rPr>
          <w:rFonts w:ascii="Georgia" w:hAnsi="Georgia"/>
          <w:sz w:val="20"/>
          <w:szCs w:val="20"/>
        </w:rPr>
        <w:t>Micol Toffoletti</w:t>
      </w:r>
      <w:r w:rsidRPr="0001670B">
        <w:rPr>
          <w:rFonts w:ascii="Georgia" w:hAnsi="Georgia"/>
          <w:sz w:val="20"/>
          <w:szCs w:val="20"/>
        </w:rPr>
        <w:t xml:space="preserve"> - </w:t>
      </w:r>
      <w:r w:rsidRPr="0001670B">
        <w:rPr>
          <w:rFonts w:ascii="Georgia" w:hAnsi="Georgia"/>
          <w:b/>
          <w:bCs/>
          <w:sz w:val="20"/>
          <w:szCs w:val="20"/>
        </w:rPr>
        <w:t>Tesoriere:</w:t>
      </w:r>
      <w:r w:rsidRPr="0001670B">
        <w:rPr>
          <w:rFonts w:ascii="Georgia" w:hAnsi="Georgia"/>
          <w:sz w:val="20"/>
          <w:szCs w:val="20"/>
        </w:rPr>
        <w:t xml:space="preserve"> Alessandro Rizza - </w:t>
      </w:r>
      <w:r w:rsidRPr="0001670B">
        <w:rPr>
          <w:rFonts w:ascii="Georgia" w:hAnsi="Georgia"/>
          <w:b/>
          <w:bCs/>
          <w:sz w:val="20"/>
          <w:szCs w:val="20"/>
        </w:rPr>
        <w:t>Consiglieri:</w:t>
      </w:r>
      <w:r w:rsidRPr="0001670B">
        <w:rPr>
          <w:rFonts w:ascii="Georgia" w:hAnsi="Georgia"/>
          <w:sz w:val="20"/>
          <w:szCs w:val="20"/>
        </w:rPr>
        <w:t xml:space="preserve"> </w:t>
      </w:r>
      <w:r>
        <w:rPr>
          <w:rFonts w:ascii="Georgia" w:hAnsi="Georgia"/>
          <w:sz w:val="20"/>
          <w:szCs w:val="20"/>
        </w:rPr>
        <w:t xml:space="preserve">Silvia Bradaschia, </w:t>
      </w:r>
      <w:r w:rsidRPr="0001670B">
        <w:rPr>
          <w:rFonts w:ascii="Georgia" w:hAnsi="Georgia"/>
          <w:sz w:val="20"/>
          <w:szCs w:val="20"/>
        </w:rPr>
        <w:t xml:space="preserve">Tommaso Donda, </w:t>
      </w:r>
      <w:r>
        <w:rPr>
          <w:rFonts w:ascii="Georgia" w:hAnsi="Georgia"/>
          <w:sz w:val="20"/>
          <w:szCs w:val="20"/>
        </w:rPr>
        <w:t>Elena Gheller</w:t>
      </w:r>
      <w:r w:rsidR="003F4990">
        <w:rPr>
          <w:rFonts w:ascii="Georgia" w:hAnsi="Georgia"/>
          <w:sz w:val="20"/>
          <w:szCs w:val="20"/>
        </w:rPr>
        <w:t xml:space="preserve"> e</w:t>
      </w:r>
      <w:r w:rsidRPr="0001670B">
        <w:rPr>
          <w:rFonts w:ascii="Georgia" w:hAnsi="Georgia"/>
          <w:sz w:val="20"/>
          <w:szCs w:val="20"/>
        </w:rPr>
        <w:t xml:space="preserve"> </w:t>
      </w:r>
      <w:r>
        <w:rPr>
          <w:rFonts w:ascii="Georgia" w:hAnsi="Georgia"/>
          <w:sz w:val="20"/>
          <w:szCs w:val="20"/>
        </w:rPr>
        <w:t xml:space="preserve">Alessandro Meneguzzi </w:t>
      </w:r>
      <w:r w:rsidRPr="0001670B">
        <w:rPr>
          <w:rFonts w:ascii="Georgia" w:hAnsi="Georgia"/>
          <w:sz w:val="20"/>
          <w:szCs w:val="20"/>
        </w:rPr>
        <w:t xml:space="preserve">- </w:t>
      </w:r>
      <w:r w:rsidRPr="0001670B">
        <w:rPr>
          <w:rFonts w:ascii="Georgia" w:hAnsi="Georgia"/>
          <w:b/>
          <w:bCs/>
          <w:sz w:val="20"/>
          <w:szCs w:val="20"/>
        </w:rPr>
        <w:t>Revisori dei Conti:</w:t>
      </w:r>
      <w:r w:rsidRPr="0001670B">
        <w:rPr>
          <w:rFonts w:ascii="Georgia" w:hAnsi="Georgia"/>
          <w:sz w:val="20"/>
          <w:szCs w:val="20"/>
        </w:rPr>
        <w:t xml:space="preserve"> Sabrina Petruzzi</w:t>
      </w:r>
      <w:r>
        <w:rPr>
          <w:rFonts w:ascii="Georgia" w:hAnsi="Georgia"/>
          <w:sz w:val="20"/>
          <w:szCs w:val="20"/>
        </w:rPr>
        <w:t xml:space="preserve"> (Presidente)</w:t>
      </w:r>
      <w:r w:rsidRPr="0001670B">
        <w:rPr>
          <w:rFonts w:ascii="Georgia" w:hAnsi="Georgia"/>
          <w:sz w:val="20"/>
          <w:szCs w:val="20"/>
        </w:rPr>
        <w:t xml:space="preserve"> </w:t>
      </w:r>
      <w:r>
        <w:rPr>
          <w:rFonts w:ascii="Georgia" w:hAnsi="Georgia"/>
          <w:sz w:val="20"/>
          <w:szCs w:val="20"/>
        </w:rPr>
        <w:t>Luca Balloch</w:t>
      </w:r>
      <w:r w:rsidR="003F4990">
        <w:rPr>
          <w:rFonts w:ascii="Georgia" w:hAnsi="Georgia"/>
          <w:sz w:val="20"/>
          <w:szCs w:val="20"/>
        </w:rPr>
        <w:t xml:space="preserve"> e</w:t>
      </w:r>
      <w:r>
        <w:rPr>
          <w:rFonts w:ascii="Georgia" w:hAnsi="Georgia"/>
          <w:sz w:val="20"/>
          <w:szCs w:val="20"/>
        </w:rPr>
        <w:t xml:space="preserve"> Michela Nodale.</w:t>
      </w:r>
    </w:p>
    <w:p w14:paraId="26216752" w14:textId="77777777" w:rsidR="009B70D1" w:rsidRPr="0001670B" w:rsidRDefault="009B70D1" w:rsidP="009B70D1">
      <w:pPr>
        <w:spacing w:after="0" w:line="240" w:lineRule="auto"/>
        <w:jc w:val="both"/>
        <w:rPr>
          <w:rFonts w:ascii="Georgia" w:hAnsi="Georgia"/>
          <w:sz w:val="20"/>
          <w:szCs w:val="20"/>
        </w:rPr>
      </w:pPr>
    </w:p>
    <w:p w14:paraId="6A858B41" w14:textId="596EC7DF" w:rsidR="009B70D1" w:rsidRPr="0001670B" w:rsidRDefault="009B70D1" w:rsidP="009B70D1">
      <w:pPr>
        <w:jc w:val="both"/>
        <w:rPr>
          <w:rFonts w:ascii="Georgia" w:hAnsi="Georgia"/>
          <w:sz w:val="20"/>
          <w:szCs w:val="20"/>
        </w:rPr>
      </w:pPr>
      <w:r w:rsidRPr="0001670B">
        <w:rPr>
          <w:rFonts w:ascii="Georgia" w:hAnsi="Georgia"/>
          <w:sz w:val="20"/>
          <w:szCs w:val="20"/>
        </w:rPr>
        <w:t>BOX</w:t>
      </w:r>
    </w:p>
    <w:p w14:paraId="203C2DFB"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jc w:val="both"/>
        <w:rPr>
          <w:rFonts w:ascii="Georgia" w:hAnsi="Georgia"/>
          <w:color w:val="000000"/>
          <w:sz w:val="20"/>
          <w:szCs w:val="20"/>
        </w:rPr>
      </w:pPr>
      <w:r w:rsidRPr="0001670B">
        <w:rPr>
          <w:rFonts w:ascii="Georgia" w:hAnsi="Georgia"/>
          <w:b/>
          <w:bCs/>
          <w:color w:val="000000"/>
          <w:sz w:val="20"/>
          <w:szCs w:val="20"/>
        </w:rPr>
        <w:t>Competenze in materia di lavoro e previdenza</w:t>
      </w:r>
    </w:p>
    <w:p w14:paraId="3FBCC934"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amministrazione del personale</w:t>
      </w:r>
    </w:p>
    <w:p w14:paraId="487FB39F"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contrattualistica individuale e collettiva</w:t>
      </w:r>
    </w:p>
    <w:p w14:paraId="661AAB88" w14:textId="096DEECC" w:rsidR="009B70D1" w:rsidRPr="0001670B" w:rsidRDefault="009B70D1" w:rsidP="009B70D1">
      <w:pPr>
        <w:pageBreakBefore/>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4"/>
          <w:szCs w:val="24"/>
        </w:rPr>
        <w:lastRenderedPageBreak/>
        <w:t xml:space="preserve">• </w:t>
      </w:r>
      <w:r w:rsidRPr="0001670B">
        <w:rPr>
          <w:rFonts w:ascii="Georgia" w:hAnsi="Georgia"/>
          <w:color w:val="000000"/>
          <w:sz w:val="20"/>
          <w:szCs w:val="20"/>
        </w:rPr>
        <w:t>organizzazione del lavoro e gestione del personale</w:t>
      </w:r>
    </w:p>
    <w:p w14:paraId="28337944"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assistenza relazioni sindacali aziendali</w:t>
      </w:r>
    </w:p>
    <w:p w14:paraId="59BFFF04"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gestione piani welfare aziendale</w:t>
      </w:r>
    </w:p>
    <w:p w14:paraId="35A72A13"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consulenza e assistenza risoluzione rapporti di lavoro</w:t>
      </w:r>
    </w:p>
    <w:p w14:paraId="6905EAC6"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rappresentanza imprese e lavoratori nel contenzioso del lavoro</w:t>
      </w:r>
    </w:p>
    <w:p w14:paraId="230C9FE6"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asseverazione conformità contributiva e retributiva (</w:t>
      </w:r>
      <w:proofErr w:type="spellStart"/>
      <w:r w:rsidRPr="0001670B">
        <w:rPr>
          <w:rFonts w:ascii="Georgia" w:hAnsi="Georgia"/>
          <w:color w:val="000000"/>
          <w:sz w:val="20"/>
          <w:szCs w:val="20"/>
        </w:rPr>
        <w:t>Asse.Co</w:t>
      </w:r>
      <w:proofErr w:type="spellEnd"/>
      <w:r w:rsidRPr="0001670B">
        <w:rPr>
          <w:rFonts w:ascii="Georgia" w:hAnsi="Georgia"/>
          <w:color w:val="000000"/>
          <w:sz w:val="20"/>
          <w:szCs w:val="20"/>
        </w:rPr>
        <w:t>.)</w:t>
      </w:r>
    </w:p>
    <w:p w14:paraId="365EF899"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pianificazione previdenziale</w:t>
      </w:r>
    </w:p>
    <w:p w14:paraId="7473C857"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sicurezza nei luoghi di lavoro</w:t>
      </w:r>
    </w:p>
    <w:p w14:paraId="18D9ABBE"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ricerca, selezione e formazione personale - intermediazione domanda/offerta di lavoro - politiche attive per il lavoro</w:t>
      </w:r>
    </w:p>
    <w:p w14:paraId="785BE026" w14:textId="77777777" w:rsidR="009B70D1" w:rsidRDefault="009B70D1" w:rsidP="009B70D1">
      <w:pPr>
        <w:autoSpaceDE w:val="0"/>
        <w:autoSpaceDN w:val="0"/>
        <w:spacing w:after="40" w:line="241" w:lineRule="atLeast"/>
        <w:jc w:val="both"/>
        <w:rPr>
          <w:rFonts w:ascii="Georgia" w:hAnsi="Georgia"/>
          <w:sz w:val="20"/>
          <w:szCs w:val="20"/>
        </w:rPr>
      </w:pPr>
    </w:p>
    <w:p w14:paraId="2A5C2C5C" w14:textId="77777777" w:rsidR="00B974E7" w:rsidRPr="0001670B" w:rsidRDefault="00B974E7" w:rsidP="009B70D1">
      <w:pPr>
        <w:autoSpaceDE w:val="0"/>
        <w:autoSpaceDN w:val="0"/>
        <w:spacing w:after="40" w:line="241" w:lineRule="atLeast"/>
        <w:jc w:val="both"/>
        <w:rPr>
          <w:rFonts w:ascii="Georgia" w:hAnsi="Georgia"/>
          <w:color w:val="000000"/>
          <w:sz w:val="20"/>
          <w:szCs w:val="20"/>
        </w:rPr>
      </w:pPr>
    </w:p>
    <w:p w14:paraId="77B2FCF3"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jc w:val="both"/>
        <w:rPr>
          <w:rFonts w:ascii="Georgia" w:hAnsi="Georgia"/>
          <w:color w:val="000000"/>
          <w:sz w:val="20"/>
          <w:szCs w:val="20"/>
        </w:rPr>
      </w:pPr>
      <w:r w:rsidRPr="0001670B">
        <w:rPr>
          <w:rFonts w:ascii="Georgia" w:hAnsi="Georgia"/>
          <w:b/>
          <w:bCs/>
          <w:color w:val="000000"/>
          <w:sz w:val="20"/>
          <w:szCs w:val="20"/>
        </w:rPr>
        <w:t>Competenze in fiscalità d’impresa</w:t>
      </w:r>
    </w:p>
    <w:p w14:paraId="289EECE4"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xml:space="preserve">• assistenza e rappresentanza contribuenti </w:t>
      </w:r>
    </w:p>
    <w:p w14:paraId="73F2AEFB"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xml:space="preserve">• commissario liquidatore in enti cooperativi </w:t>
      </w:r>
    </w:p>
    <w:p w14:paraId="402FD050"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xml:space="preserve">• rappresentanza nel contenzioso tributario </w:t>
      </w:r>
    </w:p>
    <w:p w14:paraId="05577418"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xml:space="preserve">• rilascio dei c.d. “visto pesante” e “visto leggero” </w:t>
      </w:r>
    </w:p>
    <w:p w14:paraId="070D66D5"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xml:space="preserve">• esperti per gli studi di settore </w:t>
      </w:r>
    </w:p>
    <w:p w14:paraId="282EB001"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xml:space="preserve">• verifica agevolazioni innovazione industriale </w:t>
      </w:r>
    </w:p>
    <w:p w14:paraId="2222D9CD"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xml:space="preserve">• certificazione costi personale ricerca e sviluppo </w:t>
      </w:r>
    </w:p>
    <w:p w14:paraId="2E0A533B"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xml:space="preserve">• carica di sindaco nelle società commerciali </w:t>
      </w:r>
    </w:p>
    <w:p w14:paraId="5D27DC64"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xml:space="preserve">• attestazione spese sostenute per investimenti </w:t>
      </w:r>
    </w:p>
    <w:p w14:paraId="5D3EDFFD"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xml:space="preserve">• lotta al riciclaggio </w:t>
      </w:r>
    </w:p>
    <w:p w14:paraId="5023C9D2"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xml:space="preserve">• certificazione tributaria delle dichiarazioni dei redditi </w:t>
      </w:r>
    </w:p>
    <w:p w14:paraId="08026020"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certificazione bilanci per rateazione Agenzia Entrate-Riscossione</w:t>
      </w:r>
    </w:p>
    <w:p w14:paraId="5E2E4F24" w14:textId="77777777" w:rsidR="009B70D1" w:rsidRPr="0001670B" w:rsidRDefault="009B70D1" w:rsidP="009B70D1">
      <w:pPr>
        <w:pBdr>
          <w:top w:val="single" w:sz="4" w:space="1" w:color="auto"/>
          <w:left w:val="single" w:sz="4" w:space="4" w:color="auto"/>
          <w:bottom w:val="single" w:sz="4" w:space="1" w:color="auto"/>
          <w:right w:val="single" w:sz="4" w:space="4" w:color="auto"/>
        </w:pBdr>
        <w:autoSpaceDE w:val="0"/>
        <w:autoSpaceDN w:val="0"/>
        <w:spacing w:after="40" w:line="241" w:lineRule="atLeast"/>
        <w:ind w:left="160" w:hanging="160"/>
        <w:jc w:val="both"/>
        <w:rPr>
          <w:rFonts w:ascii="Georgia" w:hAnsi="Georgia"/>
          <w:color w:val="000000"/>
          <w:sz w:val="20"/>
          <w:szCs w:val="20"/>
        </w:rPr>
      </w:pPr>
      <w:r w:rsidRPr="0001670B">
        <w:rPr>
          <w:rFonts w:ascii="Georgia" w:hAnsi="Georgia"/>
          <w:color w:val="000000"/>
          <w:sz w:val="20"/>
          <w:szCs w:val="20"/>
        </w:rPr>
        <w:t>• componenti tavoli tecnici MEF per riforma sistema fiscale</w:t>
      </w:r>
    </w:p>
    <w:p w14:paraId="319EF5AA" w14:textId="77777777" w:rsidR="009B70D1" w:rsidRPr="0001670B" w:rsidRDefault="009B70D1" w:rsidP="009B70D1">
      <w:pPr>
        <w:pBdr>
          <w:top w:val="single" w:sz="4" w:space="1" w:color="auto"/>
          <w:left w:val="single" w:sz="4" w:space="4" w:color="auto"/>
          <w:bottom w:val="single" w:sz="4" w:space="1" w:color="auto"/>
          <w:right w:val="single" w:sz="4" w:space="4" w:color="auto"/>
        </w:pBdr>
        <w:rPr>
          <w:rFonts w:ascii="Georgia" w:hAnsi="Georgia"/>
          <w:color w:val="000000"/>
          <w:sz w:val="20"/>
          <w:szCs w:val="20"/>
        </w:rPr>
      </w:pPr>
      <w:r w:rsidRPr="0001670B">
        <w:rPr>
          <w:rFonts w:ascii="Georgia" w:hAnsi="Georgia"/>
          <w:color w:val="000000"/>
          <w:sz w:val="20"/>
          <w:szCs w:val="20"/>
        </w:rPr>
        <w:t>• inserimento Albo dei soggetti incaricati dall’autorità giudiziaria delle funzioni di gestione e di controllo nelle procedure di cui al codice della crisi e dell’insolvenza (codice crisi d’impresa)</w:t>
      </w:r>
    </w:p>
    <w:p w14:paraId="3A434F94" w14:textId="77777777" w:rsidR="009B70D1" w:rsidRPr="0001670B" w:rsidRDefault="009B70D1" w:rsidP="009B70D1">
      <w:pPr>
        <w:jc w:val="both"/>
        <w:rPr>
          <w:rFonts w:ascii="Georgia" w:hAnsi="Georgia"/>
          <w:sz w:val="20"/>
          <w:szCs w:val="20"/>
        </w:rPr>
      </w:pPr>
    </w:p>
    <w:p w14:paraId="4350ABEB" w14:textId="77777777" w:rsidR="009B70D1" w:rsidRPr="0001670B" w:rsidRDefault="009B70D1" w:rsidP="009B70D1">
      <w:pPr>
        <w:autoSpaceDE w:val="0"/>
        <w:autoSpaceDN w:val="0"/>
        <w:spacing w:after="40" w:line="241" w:lineRule="atLeast"/>
        <w:jc w:val="both"/>
        <w:rPr>
          <w:rFonts w:ascii="Georgia" w:hAnsi="Georgia"/>
          <w:b/>
          <w:bCs/>
          <w:color w:val="000000"/>
          <w:sz w:val="20"/>
          <w:szCs w:val="20"/>
        </w:rPr>
      </w:pPr>
    </w:p>
    <w:p w14:paraId="1D6FA1F5" w14:textId="77777777" w:rsidR="00FB60BC" w:rsidRDefault="00FB60BC"/>
    <w:sectPr w:rsidR="00FB60BC">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4EA9" w14:textId="77777777" w:rsidR="003E4BE2" w:rsidRDefault="003E4BE2" w:rsidP="00290661">
      <w:pPr>
        <w:spacing w:after="0" w:line="240" w:lineRule="auto"/>
      </w:pPr>
      <w:r>
        <w:separator/>
      </w:r>
    </w:p>
  </w:endnote>
  <w:endnote w:type="continuationSeparator" w:id="0">
    <w:p w14:paraId="7D53BA53" w14:textId="77777777" w:rsidR="003E4BE2" w:rsidRDefault="003E4BE2" w:rsidP="0029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exNew">
    <w:altName w:val="Calibri"/>
    <w:charset w:val="00"/>
    <w:family w:val="auto"/>
    <w:pitch w:val="default"/>
  </w:font>
  <w:font w:name="PublicoText">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Liberation Serif">
    <w:altName w:val="Times New Roman"/>
    <w:panose1 w:val="02020603050405020304"/>
    <w:charset w:val="00"/>
    <w:family w:val="roman"/>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390339"/>
      <w:docPartObj>
        <w:docPartGallery w:val="Page Numbers (Bottom of Page)"/>
        <w:docPartUnique/>
      </w:docPartObj>
    </w:sdtPr>
    <w:sdtContent>
      <w:p w14:paraId="6E23CDF7" w14:textId="600842D9" w:rsidR="00290661" w:rsidRDefault="00290661">
        <w:pPr>
          <w:pStyle w:val="Pidipagina"/>
          <w:jc w:val="center"/>
        </w:pPr>
        <w:r>
          <w:fldChar w:fldCharType="begin"/>
        </w:r>
        <w:r>
          <w:instrText>PAGE   \* MERGEFORMAT</w:instrText>
        </w:r>
        <w:r>
          <w:fldChar w:fldCharType="separate"/>
        </w:r>
        <w:r>
          <w:t>2</w:t>
        </w:r>
        <w:r>
          <w:fldChar w:fldCharType="end"/>
        </w:r>
      </w:p>
    </w:sdtContent>
  </w:sdt>
  <w:p w14:paraId="296852A3" w14:textId="77777777" w:rsidR="00290661" w:rsidRDefault="002906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7CE5" w14:textId="77777777" w:rsidR="003E4BE2" w:rsidRDefault="003E4BE2" w:rsidP="00290661">
      <w:pPr>
        <w:spacing w:after="0" w:line="240" w:lineRule="auto"/>
      </w:pPr>
      <w:r>
        <w:separator/>
      </w:r>
    </w:p>
  </w:footnote>
  <w:footnote w:type="continuationSeparator" w:id="0">
    <w:p w14:paraId="6742F462" w14:textId="77777777" w:rsidR="003E4BE2" w:rsidRDefault="003E4BE2" w:rsidP="00290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3F8"/>
    <w:multiLevelType w:val="multilevel"/>
    <w:tmpl w:val="A8E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83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C2"/>
    <w:rsid w:val="0003451F"/>
    <w:rsid w:val="00094802"/>
    <w:rsid w:val="000B4AD3"/>
    <w:rsid w:val="00106A2D"/>
    <w:rsid w:val="00125051"/>
    <w:rsid w:val="001450C0"/>
    <w:rsid w:val="00186BC3"/>
    <w:rsid w:val="00290661"/>
    <w:rsid w:val="002B3751"/>
    <w:rsid w:val="00345F05"/>
    <w:rsid w:val="00366F3F"/>
    <w:rsid w:val="003E4BE2"/>
    <w:rsid w:val="003F4371"/>
    <w:rsid w:val="003F4990"/>
    <w:rsid w:val="0041649E"/>
    <w:rsid w:val="004C010F"/>
    <w:rsid w:val="004E3B4B"/>
    <w:rsid w:val="005F4F3C"/>
    <w:rsid w:val="00633B82"/>
    <w:rsid w:val="006E1895"/>
    <w:rsid w:val="006E62A0"/>
    <w:rsid w:val="00772568"/>
    <w:rsid w:val="007A0109"/>
    <w:rsid w:val="007A46C2"/>
    <w:rsid w:val="00881808"/>
    <w:rsid w:val="008912BF"/>
    <w:rsid w:val="009B70D1"/>
    <w:rsid w:val="009C123A"/>
    <w:rsid w:val="00A25781"/>
    <w:rsid w:val="00A507CA"/>
    <w:rsid w:val="00B974E7"/>
    <w:rsid w:val="00BA496B"/>
    <w:rsid w:val="00C02C3D"/>
    <w:rsid w:val="00CA0ED6"/>
    <w:rsid w:val="00CC774F"/>
    <w:rsid w:val="00D67EF0"/>
    <w:rsid w:val="00DB1836"/>
    <w:rsid w:val="00DB2F56"/>
    <w:rsid w:val="00DD0C23"/>
    <w:rsid w:val="00EE4986"/>
    <w:rsid w:val="00F252C3"/>
    <w:rsid w:val="00F721A1"/>
    <w:rsid w:val="00FB60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1FE3"/>
  <w15:chartTrackingRefBased/>
  <w15:docId w15:val="{21C4728D-7CC6-4300-B352-76EBB85C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C02C3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60BC"/>
    <w:pPr>
      <w:autoSpaceDE w:val="0"/>
      <w:autoSpaceDN w:val="0"/>
      <w:adjustRightInd w:val="0"/>
      <w:spacing w:after="0" w:line="240" w:lineRule="auto"/>
    </w:pPr>
    <w:rPr>
      <w:rFonts w:ascii="Palatino Linotype" w:hAnsi="Palatino Linotype" w:cs="Palatino Linotype"/>
      <w:color w:val="000000"/>
      <w:kern w:val="0"/>
      <w:sz w:val="24"/>
      <w:szCs w:val="24"/>
    </w:rPr>
  </w:style>
  <w:style w:type="paragraph" w:customStyle="1" w:styleId="Pa0">
    <w:name w:val="Pa0"/>
    <w:basedOn w:val="Normale"/>
    <w:uiPriority w:val="99"/>
    <w:rsid w:val="009B70D1"/>
    <w:pPr>
      <w:autoSpaceDE w:val="0"/>
      <w:autoSpaceDN w:val="0"/>
      <w:spacing w:after="0" w:line="241" w:lineRule="atLeast"/>
    </w:pPr>
    <w:rPr>
      <w:rFonts w:ascii="ApexNew" w:hAnsi="ApexNew" w:cs="Calibri"/>
      <w:kern w:val="0"/>
      <w:sz w:val="24"/>
      <w:szCs w:val="24"/>
      <w14:ligatures w14:val="none"/>
    </w:rPr>
  </w:style>
  <w:style w:type="paragraph" w:customStyle="1" w:styleId="Pa7">
    <w:name w:val="Pa7"/>
    <w:basedOn w:val="Normale"/>
    <w:uiPriority w:val="99"/>
    <w:rsid w:val="009B70D1"/>
    <w:pPr>
      <w:autoSpaceDE w:val="0"/>
      <w:autoSpaceDN w:val="0"/>
      <w:spacing w:after="0" w:line="241" w:lineRule="atLeast"/>
    </w:pPr>
    <w:rPr>
      <w:rFonts w:ascii="ApexNew" w:hAnsi="ApexNew" w:cs="Calibri"/>
      <w:kern w:val="0"/>
      <w:sz w:val="24"/>
      <w:szCs w:val="24"/>
      <w14:ligatures w14:val="none"/>
    </w:rPr>
  </w:style>
  <w:style w:type="character" w:customStyle="1" w:styleId="A6">
    <w:name w:val="A6"/>
    <w:basedOn w:val="Carpredefinitoparagrafo"/>
    <w:uiPriority w:val="99"/>
    <w:rsid w:val="009B70D1"/>
    <w:rPr>
      <w:rFonts w:ascii="ApexNew" w:hAnsi="ApexNew" w:hint="default"/>
      <w:b/>
      <w:bCs/>
      <w:color w:val="000000"/>
    </w:rPr>
  </w:style>
  <w:style w:type="character" w:customStyle="1" w:styleId="A5">
    <w:name w:val="A5"/>
    <w:basedOn w:val="Carpredefinitoparagrafo"/>
    <w:uiPriority w:val="99"/>
    <w:rsid w:val="009B70D1"/>
    <w:rPr>
      <w:rFonts w:ascii="PublicoText" w:hAnsi="PublicoText" w:hint="default"/>
      <w:color w:val="000000"/>
    </w:rPr>
  </w:style>
  <w:style w:type="character" w:styleId="Collegamentoipertestuale">
    <w:name w:val="Hyperlink"/>
    <w:basedOn w:val="Carpredefinitoparagrafo"/>
    <w:uiPriority w:val="99"/>
    <w:unhideWhenUsed/>
    <w:rsid w:val="009B70D1"/>
    <w:rPr>
      <w:color w:val="0000FF"/>
      <w:u w:val="single"/>
    </w:rPr>
  </w:style>
  <w:style w:type="character" w:styleId="Collegamentovisitato">
    <w:name w:val="FollowedHyperlink"/>
    <w:basedOn w:val="Carpredefinitoparagrafo"/>
    <w:uiPriority w:val="99"/>
    <w:semiHidden/>
    <w:unhideWhenUsed/>
    <w:rsid w:val="003F4990"/>
    <w:rPr>
      <w:color w:val="954F72" w:themeColor="followedHyperlink"/>
      <w:u w:val="single"/>
    </w:rPr>
  </w:style>
  <w:style w:type="character" w:customStyle="1" w:styleId="Titolo4Carattere">
    <w:name w:val="Titolo 4 Carattere"/>
    <w:basedOn w:val="Carpredefinitoparagrafo"/>
    <w:link w:val="Titolo4"/>
    <w:uiPriority w:val="9"/>
    <w:rsid w:val="00C02C3D"/>
    <w:rPr>
      <w:rFonts w:ascii="Times New Roman" w:eastAsia="Times New Roman" w:hAnsi="Times New Roman" w:cs="Times New Roman"/>
      <w:b/>
      <w:bCs/>
      <w:kern w:val="0"/>
      <w:sz w:val="24"/>
      <w:szCs w:val="24"/>
      <w:lang w:eastAsia="it-IT"/>
      <w14:ligatures w14:val="none"/>
    </w:rPr>
  </w:style>
  <w:style w:type="character" w:styleId="Enfasigrassetto">
    <w:name w:val="Strong"/>
    <w:basedOn w:val="Carpredefinitoparagrafo"/>
    <w:uiPriority w:val="22"/>
    <w:qFormat/>
    <w:rsid w:val="00C02C3D"/>
    <w:rPr>
      <w:b/>
      <w:bCs/>
    </w:rPr>
  </w:style>
  <w:style w:type="paragraph" w:styleId="NormaleWeb">
    <w:name w:val="Normal (Web)"/>
    <w:basedOn w:val="Normale"/>
    <w:uiPriority w:val="99"/>
    <w:semiHidden/>
    <w:unhideWhenUsed/>
    <w:rsid w:val="00C02C3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633B82"/>
    <w:rPr>
      <w:color w:val="605E5C"/>
      <w:shd w:val="clear" w:color="auto" w:fill="E1DFDD"/>
    </w:rPr>
  </w:style>
  <w:style w:type="paragraph" w:customStyle="1" w:styleId="gtesto">
    <w:name w:val="g_testo"/>
    <w:basedOn w:val="Normale"/>
    <w:qFormat/>
    <w:rsid w:val="004C010F"/>
    <w:pPr>
      <w:spacing w:after="0" w:line="240" w:lineRule="auto"/>
      <w:ind w:firstLine="284"/>
      <w:jc w:val="both"/>
    </w:pPr>
    <w:rPr>
      <w:rFonts w:ascii="Segoe UI" w:eastAsia="Times New Roman" w:hAnsi="Segoe UI" w:cs="Times New Roman"/>
      <w:kern w:val="0"/>
      <w:sz w:val="20"/>
      <w:szCs w:val="23"/>
      <w:lang w:eastAsia="it-IT"/>
      <w14:ligatures w14:val="none"/>
    </w:rPr>
  </w:style>
  <w:style w:type="paragraph" w:styleId="Intestazione">
    <w:name w:val="header"/>
    <w:basedOn w:val="Normale"/>
    <w:link w:val="IntestazioneCarattere"/>
    <w:uiPriority w:val="99"/>
    <w:unhideWhenUsed/>
    <w:rsid w:val="002906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0661"/>
  </w:style>
  <w:style w:type="paragraph" w:styleId="Pidipagina">
    <w:name w:val="footer"/>
    <w:basedOn w:val="Normale"/>
    <w:link w:val="PidipaginaCarattere"/>
    <w:uiPriority w:val="99"/>
    <w:unhideWhenUsed/>
    <w:rsid w:val="002906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0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577841">
      <w:bodyDiv w:val="1"/>
      <w:marLeft w:val="0"/>
      <w:marRight w:val="0"/>
      <w:marTop w:val="0"/>
      <w:marBottom w:val="0"/>
      <w:divBdr>
        <w:top w:val="none" w:sz="0" w:space="0" w:color="auto"/>
        <w:left w:val="none" w:sz="0" w:space="0" w:color="auto"/>
        <w:bottom w:val="none" w:sz="0" w:space="0" w:color="auto"/>
        <w:right w:val="none" w:sz="0" w:space="0" w:color="auto"/>
      </w:divBdr>
    </w:div>
    <w:div w:id="1927228177">
      <w:bodyDiv w:val="1"/>
      <w:marLeft w:val="0"/>
      <w:marRight w:val="0"/>
      <w:marTop w:val="0"/>
      <w:marBottom w:val="0"/>
      <w:divBdr>
        <w:top w:val="none" w:sz="0" w:space="0" w:color="auto"/>
        <w:left w:val="none" w:sz="0" w:space="0" w:color="auto"/>
        <w:bottom w:val="none" w:sz="0" w:space="0" w:color="auto"/>
        <w:right w:val="none" w:sz="0" w:space="0" w:color="auto"/>
      </w:divBdr>
    </w:div>
    <w:div w:id="2038769855">
      <w:bodyDiv w:val="1"/>
      <w:marLeft w:val="0"/>
      <w:marRight w:val="0"/>
      <w:marTop w:val="0"/>
      <w:marBottom w:val="0"/>
      <w:divBdr>
        <w:top w:val="none" w:sz="0" w:space="0" w:color="auto"/>
        <w:left w:val="none" w:sz="0" w:space="0" w:color="auto"/>
        <w:bottom w:val="none" w:sz="0" w:space="0" w:color="auto"/>
        <w:right w:val="none" w:sz="0" w:space="0" w:color="auto"/>
      </w:divBdr>
      <w:divsChild>
        <w:div w:id="763384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cpo.udine@consulentidellavoro.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ssecocert.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entidellavoro.u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entidellavoro.it" TargetMode="External"/><Relationship Id="rId5" Type="http://schemas.openxmlformats.org/officeDocument/2006/relationships/footnotes" Target="footnotes.xml"/><Relationship Id="rId15" Type="http://schemas.openxmlformats.org/officeDocument/2006/relationships/hyperlink" Target="mailto:ordine.udine@consulentidellavoropec.it" TargetMode="External"/><Relationship Id="rId10" Type="http://schemas.openxmlformats.org/officeDocument/2006/relationships/hyperlink" Target="http://www.assecocert.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entidellavoro.it" TargetMode="External"/><Relationship Id="rId14" Type="http://schemas.openxmlformats.org/officeDocument/2006/relationships/hyperlink" Target="mailto:ordine.udine@consulentidellavoro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2138</Words>
  <Characters>12192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silvia bradaschia</cp:lastModifiedBy>
  <cp:revision>7</cp:revision>
  <cp:lastPrinted>2024-02-27T09:37:00Z</cp:lastPrinted>
  <dcterms:created xsi:type="dcterms:W3CDTF">2024-03-12T09:11:00Z</dcterms:created>
  <dcterms:modified xsi:type="dcterms:W3CDTF">2024-03-12T09:32:00Z</dcterms:modified>
</cp:coreProperties>
</file>